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FF" w:rsidRDefault="00E52075" w:rsidP="00D01EFF">
      <w:pPr>
        <w:jc w:val="center"/>
        <w:rPr>
          <w:rFonts w:ascii="Times New Roman" w:hAnsi="Times New Roman" w:cs="Times New Roman"/>
          <w:sz w:val="28"/>
          <w:szCs w:val="28"/>
        </w:rPr>
      </w:pPr>
      <w:r>
        <w:rPr>
          <w:rFonts w:ascii="Times New Roman" w:hAnsi="Times New Roman" w:cs="Times New Roman"/>
          <w:sz w:val="28"/>
          <w:szCs w:val="28"/>
        </w:rPr>
        <w:t>Доклад</w:t>
      </w: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p>
    <w:p w:rsidR="00D01EFF" w:rsidRDefault="00D01EFF" w:rsidP="00D01EFF">
      <w:pPr>
        <w:rPr>
          <w:rFonts w:ascii="Times New Roman" w:hAnsi="Times New Roman" w:cs="Times New Roman"/>
          <w:sz w:val="28"/>
          <w:szCs w:val="28"/>
        </w:rPr>
      </w:pPr>
    </w:p>
    <w:p w:rsidR="00D01EFF" w:rsidRDefault="00D01EFF" w:rsidP="00D01EFF">
      <w:pPr>
        <w:jc w:val="center"/>
        <w:rPr>
          <w:rFonts w:ascii="Times New Roman" w:hAnsi="Times New Roman" w:cs="Times New Roman"/>
          <w:sz w:val="28"/>
          <w:szCs w:val="28"/>
        </w:rPr>
      </w:pPr>
      <w:r>
        <w:rPr>
          <w:rFonts w:ascii="Times New Roman" w:hAnsi="Times New Roman" w:cs="Times New Roman"/>
          <w:sz w:val="28"/>
          <w:szCs w:val="28"/>
        </w:rPr>
        <w:br/>
        <w:t xml:space="preserve">На тему </w:t>
      </w:r>
      <w:r>
        <w:rPr>
          <w:rFonts w:ascii="Times New Roman" w:hAnsi="Times New Roman" w:cs="Times New Roman"/>
          <w:sz w:val="28"/>
          <w:szCs w:val="28"/>
        </w:rPr>
        <w:br/>
      </w:r>
      <w:r w:rsidRPr="00D01EFF">
        <w:rPr>
          <w:rFonts w:ascii="Times New Roman" w:hAnsi="Times New Roman" w:cs="Times New Roman"/>
          <w:sz w:val="28"/>
          <w:szCs w:val="28"/>
        </w:rPr>
        <w:t>“</w:t>
      </w:r>
      <w:r>
        <w:rPr>
          <w:rFonts w:ascii="Times New Roman" w:hAnsi="Times New Roman" w:cs="Times New Roman"/>
          <w:sz w:val="28"/>
          <w:szCs w:val="28"/>
        </w:rPr>
        <w:t>О</w:t>
      </w:r>
      <w:r w:rsidRPr="00D01EFF">
        <w:rPr>
          <w:rFonts w:ascii="Times New Roman" w:hAnsi="Times New Roman" w:cs="Times New Roman"/>
          <w:sz w:val="28"/>
          <w:szCs w:val="28"/>
        </w:rPr>
        <w:t xml:space="preserve">тветственность за нарушение обязательств во </w:t>
      </w:r>
      <w:r>
        <w:rPr>
          <w:rFonts w:ascii="Times New Roman" w:hAnsi="Times New Roman" w:cs="Times New Roman"/>
          <w:sz w:val="28"/>
          <w:szCs w:val="28"/>
        </w:rPr>
        <w:t>Ф</w:t>
      </w:r>
      <w:r w:rsidRPr="00D01EFF">
        <w:rPr>
          <w:rFonts w:ascii="Times New Roman" w:hAnsi="Times New Roman" w:cs="Times New Roman"/>
          <w:sz w:val="28"/>
          <w:szCs w:val="28"/>
        </w:rPr>
        <w:t>ранции”</w:t>
      </w:r>
    </w:p>
    <w:p w:rsidR="00D01EFF" w:rsidRDefault="00D01EFF" w:rsidP="00D01EFF">
      <w:pPr>
        <w:jc w:val="right"/>
        <w:rPr>
          <w:rFonts w:ascii="Times New Roman" w:hAnsi="Times New Roman" w:cs="Times New Roman"/>
          <w:sz w:val="28"/>
          <w:szCs w:val="28"/>
        </w:rPr>
      </w:pPr>
      <w:r>
        <w:rPr>
          <w:rFonts w:ascii="Times New Roman" w:hAnsi="Times New Roman" w:cs="Times New Roman"/>
          <w:sz w:val="28"/>
          <w:szCs w:val="28"/>
        </w:rPr>
        <w:br/>
      </w:r>
    </w:p>
    <w:p w:rsidR="00D01EFF" w:rsidRDefault="00D01EFF" w:rsidP="00D01EFF">
      <w:pPr>
        <w:jc w:val="right"/>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p>
    <w:p w:rsidR="00D01EFF" w:rsidRDefault="00D01EFF" w:rsidP="00D01EFF">
      <w:pPr>
        <w:rPr>
          <w:rFonts w:ascii="Times New Roman" w:hAnsi="Times New Roman" w:cs="Times New Roman"/>
          <w:sz w:val="28"/>
          <w:szCs w:val="28"/>
        </w:rPr>
      </w:pPr>
    </w:p>
    <w:p w:rsidR="00D01EFF" w:rsidRDefault="00D01EFF" w:rsidP="00D01EFF">
      <w:pPr>
        <w:jc w:val="right"/>
        <w:rPr>
          <w:rFonts w:ascii="Times New Roman" w:hAnsi="Times New Roman" w:cs="Times New Roman"/>
          <w:sz w:val="28"/>
          <w:szCs w:val="28"/>
        </w:rPr>
      </w:pPr>
      <w:r>
        <w:rPr>
          <w:rFonts w:ascii="Times New Roman" w:hAnsi="Times New Roman" w:cs="Times New Roman"/>
          <w:sz w:val="28"/>
          <w:szCs w:val="28"/>
        </w:rPr>
        <w:t>Подготовлен</w:t>
      </w:r>
      <w:r>
        <w:rPr>
          <w:rFonts w:ascii="Times New Roman" w:hAnsi="Times New Roman" w:cs="Times New Roman"/>
          <w:sz w:val="28"/>
          <w:szCs w:val="28"/>
        </w:rPr>
        <w:br/>
        <w:t>Студентом группы ЮЮГ 441</w:t>
      </w:r>
      <w:r>
        <w:rPr>
          <w:rFonts w:ascii="Times New Roman" w:hAnsi="Times New Roman" w:cs="Times New Roman"/>
          <w:sz w:val="28"/>
          <w:szCs w:val="28"/>
        </w:rPr>
        <w:br/>
        <w:t>Беляевым Григорием</w:t>
      </w:r>
      <w:r>
        <w:rPr>
          <w:rFonts w:ascii="Times New Roman" w:hAnsi="Times New Roman" w:cs="Times New Roman"/>
          <w:sz w:val="28"/>
          <w:szCs w:val="28"/>
        </w:rPr>
        <w:br/>
      </w:r>
    </w:p>
    <w:p w:rsidR="000B37D4" w:rsidRPr="00E52075" w:rsidRDefault="000B37D4"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lastRenderedPageBreak/>
        <w:t>Непосредственно регулированию договорной ответственности во французском Гражданском кодексе посвящен раздел IV главы III ФГК "Об убытках, возникающих из-за неисполнения обязательства". Однако начать рассмотрение соответствующего вопроса необходимо с общих положений, так или иначе оказывающих влияние на договорную ответственность.</w:t>
      </w:r>
    </w:p>
    <w:p w:rsidR="000B37D4" w:rsidRPr="00E52075" w:rsidRDefault="000B37D4"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br/>
        <w:t xml:space="preserve">Предпосылкой для наступления неблагоприятных последствий в случае нарушения является придание договору обязывающей силы &lt;3&gt;. Согласно </w:t>
      </w:r>
      <w:proofErr w:type="spellStart"/>
      <w:r w:rsidRPr="00E52075">
        <w:rPr>
          <w:rFonts w:ascii="Times New Roman" w:hAnsi="Times New Roman" w:cs="Times New Roman"/>
          <w:sz w:val="28"/>
          <w:szCs w:val="28"/>
        </w:rPr>
        <w:t>абз</w:t>
      </w:r>
      <w:proofErr w:type="spellEnd"/>
      <w:r w:rsidRPr="00E52075">
        <w:rPr>
          <w:rFonts w:ascii="Times New Roman" w:hAnsi="Times New Roman" w:cs="Times New Roman"/>
          <w:sz w:val="28"/>
          <w:szCs w:val="28"/>
        </w:rPr>
        <w:t>. 1 ст. 1134 ФГК "договоры становятся законом для тех, кто их заключил".</w:t>
      </w:r>
      <w:r w:rsidRPr="00E52075">
        <w:rPr>
          <w:rFonts w:ascii="Times New Roman" w:hAnsi="Times New Roman" w:cs="Times New Roman"/>
          <w:sz w:val="28"/>
          <w:szCs w:val="28"/>
        </w:rPr>
        <w:br/>
        <w:t xml:space="preserve">Идея о придании договору в отношениях между его сторонами значения закона отражает преемственность в ФГК давней правовой традиции &lt;4&gt;. Дело в том, что еще Демосфен говорил: "О чем добровольно договорятся, то и господствует", добавляя, что "договоры являются господами, но при том условии, что они правомерны". Платон же уточнял: "В чем добровольно друг с другом договорятся, это является правом, так говорят цари государства - законы" &lt;5&gt;. И.Б. Новицкий и И.С. </w:t>
      </w:r>
      <w:proofErr w:type="spellStart"/>
      <w:r w:rsidRPr="00E52075">
        <w:rPr>
          <w:rFonts w:ascii="Times New Roman" w:hAnsi="Times New Roman" w:cs="Times New Roman"/>
          <w:sz w:val="28"/>
          <w:szCs w:val="28"/>
        </w:rPr>
        <w:t>Перетерский</w:t>
      </w:r>
      <w:proofErr w:type="spellEnd"/>
      <w:r w:rsidRPr="00E52075">
        <w:rPr>
          <w:rFonts w:ascii="Times New Roman" w:hAnsi="Times New Roman" w:cs="Times New Roman"/>
          <w:sz w:val="28"/>
          <w:szCs w:val="28"/>
        </w:rPr>
        <w:t xml:space="preserve"> замечают, что в Риме мысль о договорах как носителях права появляется только к концу Республики и притом в устах людей, впитавших в себя греческую культуру &lt;6&gt;.</w:t>
      </w:r>
    </w:p>
    <w:p w:rsidR="008D217E" w:rsidRPr="00E52075" w:rsidRDefault="00F6484E"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Ответственность за нарушение обязательств (неисполнение или ненадлежащее исполнение) представляет собой обязанность стороны</w:t>
      </w:r>
      <w:r w:rsidRPr="00E52075">
        <w:rPr>
          <w:rFonts w:ascii="Times New Roman" w:hAnsi="Times New Roman" w:cs="Times New Roman"/>
          <w:sz w:val="28"/>
          <w:szCs w:val="28"/>
        </w:rPr>
        <w:noBreakHyphen/>
        <w:t>нарушителя возместить в деньгах убытки, причиненные этим нарушением (ст. 1142 ФГК). Кредитор также вправе потребовать уничтожения того, что сделано в нарушение обязательства, или сделать это самостоятельно за счет должника. Таким образом, главной целью возложения ответственности на сторону</w:t>
      </w:r>
      <w:r w:rsidRPr="00E52075">
        <w:rPr>
          <w:rFonts w:ascii="Times New Roman" w:hAnsi="Times New Roman" w:cs="Times New Roman"/>
          <w:sz w:val="28"/>
          <w:szCs w:val="28"/>
        </w:rPr>
        <w:noBreakHyphen/>
        <w:t xml:space="preserve">нарушителя является компенсация потерпевшей стороне ее убытков с таким расчетом, чтобы последняя оказалась бы в таком положении, словно договор был бы надлежаще исполнен. </w:t>
      </w:r>
      <w:r w:rsidR="008D217E" w:rsidRPr="00E52075">
        <w:rPr>
          <w:rFonts w:ascii="Times New Roman" w:hAnsi="Times New Roman" w:cs="Times New Roman"/>
          <w:sz w:val="28"/>
          <w:szCs w:val="28"/>
        </w:rPr>
        <w:br/>
      </w:r>
    </w:p>
    <w:p w:rsidR="008D217E" w:rsidRPr="00A111FE" w:rsidRDefault="008D217E" w:rsidP="00D01EFF">
      <w:pPr>
        <w:spacing w:after="0" w:line="360" w:lineRule="auto"/>
        <w:ind w:firstLine="709"/>
        <w:jc w:val="both"/>
        <w:rPr>
          <w:rFonts w:ascii="Times New Roman" w:hAnsi="Times New Roman" w:cs="Times New Roman"/>
          <w:sz w:val="28"/>
          <w:szCs w:val="28"/>
          <w:lang w:val="en-US"/>
        </w:rPr>
      </w:pPr>
      <w:r w:rsidRPr="00E52075">
        <w:rPr>
          <w:rFonts w:ascii="Times New Roman" w:hAnsi="Times New Roman" w:cs="Times New Roman"/>
          <w:sz w:val="28"/>
          <w:szCs w:val="28"/>
        </w:rPr>
        <w:t xml:space="preserve">Статья 1147 ФГК предусматривает, что "должник должен возместить убытки, причиненные либо неисполнением, либо просрочкой в исполнении, </w:t>
      </w:r>
      <w:r w:rsidRPr="00E52075">
        <w:rPr>
          <w:rFonts w:ascii="Times New Roman" w:hAnsi="Times New Roman" w:cs="Times New Roman"/>
          <w:sz w:val="28"/>
          <w:szCs w:val="28"/>
        </w:rPr>
        <w:lastRenderedPageBreak/>
        <w:t xml:space="preserve">если он </w:t>
      </w:r>
      <w:r w:rsidR="00E40048" w:rsidRPr="00E52075">
        <w:rPr>
          <w:rFonts w:ascii="Times New Roman" w:hAnsi="Times New Roman" w:cs="Times New Roman"/>
          <w:sz w:val="28"/>
          <w:szCs w:val="28"/>
        </w:rPr>
        <w:t xml:space="preserve">не </w:t>
      </w:r>
      <w:r w:rsidRPr="00E52075">
        <w:rPr>
          <w:rFonts w:ascii="Times New Roman" w:hAnsi="Times New Roman" w:cs="Times New Roman"/>
          <w:sz w:val="28"/>
          <w:szCs w:val="28"/>
        </w:rPr>
        <w:t xml:space="preserve">докажет, что неисполнение вызвано посторонней причиной, за которую он не отвечает, и что с его стороны не было допущено недобросовестности". </w:t>
      </w:r>
      <w:r w:rsidRPr="00A111FE">
        <w:rPr>
          <w:rFonts w:ascii="Times New Roman" w:hAnsi="Times New Roman" w:cs="Times New Roman"/>
          <w:sz w:val="28"/>
          <w:szCs w:val="28"/>
          <w:lang w:val="en-US"/>
        </w:rPr>
        <w:t xml:space="preserve">(Le </w:t>
      </w:r>
      <w:proofErr w:type="spellStart"/>
      <w:r w:rsidRPr="00A111FE">
        <w:rPr>
          <w:rFonts w:ascii="Times New Roman" w:hAnsi="Times New Roman" w:cs="Times New Roman"/>
          <w:sz w:val="28"/>
          <w:szCs w:val="28"/>
          <w:lang w:val="en-US"/>
        </w:rPr>
        <w:t>debiteur</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est</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condamne</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s'il</w:t>
      </w:r>
      <w:proofErr w:type="spellEnd"/>
      <w:r w:rsidRPr="00A111FE">
        <w:rPr>
          <w:rFonts w:ascii="Times New Roman" w:hAnsi="Times New Roman" w:cs="Times New Roman"/>
          <w:sz w:val="28"/>
          <w:szCs w:val="28"/>
          <w:lang w:val="en-US"/>
        </w:rPr>
        <w:t xml:space="preserve"> y a lieu, au payment de </w:t>
      </w:r>
      <w:proofErr w:type="spellStart"/>
      <w:r w:rsidRPr="00A111FE">
        <w:rPr>
          <w:rFonts w:ascii="Times New Roman" w:hAnsi="Times New Roman" w:cs="Times New Roman"/>
          <w:sz w:val="28"/>
          <w:szCs w:val="28"/>
          <w:lang w:val="en-US"/>
        </w:rPr>
        <w:t>dommages</w:t>
      </w:r>
      <w:proofErr w:type="spellEnd"/>
      <w:r w:rsidRPr="00A111FE">
        <w:rPr>
          <w:rFonts w:ascii="Times New Roman" w:hAnsi="Times New Roman" w:cs="Times New Roman"/>
          <w:sz w:val="28"/>
          <w:szCs w:val="28"/>
          <w:lang w:val="en-US"/>
        </w:rPr>
        <w:t xml:space="preserve"> et </w:t>
      </w:r>
      <w:proofErr w:type="spellStart"/>
      <w:r w:rsidRPr="00A111FE">
        <w:rPr>
          <w:rFonts w:ascii="Times New Roman" w:hAnsi="Times New Roman" w:cs="Times New Roman"/>
          <w:sz w:val="28"/>
          <w:szCs w:val="28"/>
          <w:lang w:val="en-US"/>
        </w:rPr>
        <w:t>interets</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soit</w:t>
      </w:r>
      <w:proofErr w:type="spellEnd"/>
      <w:r w:rsidRPr="00A111FE">
        <w:rPr>
          <w:rFonts w:ascii="Times New Roman" w:hAnsi="Times New Roman" w:cs="Times New Roman"/>
          <w:sz w:val="28"/>
          <w:szCs w:val="28"/>
          <w:lang w:val="en-US"/>
        </w:rPr>
        <w:t xml:space="preserve"> a raison de </w:t>
      </w:r>
      <w:proofErr w:type="spellStart"/>
      <w:r w:rsidRPr="00A111FE">
        <w:rPr>
          <w:rFonts w:ascii="Times New Roman" w:hAnsi="Times New Roman" w:cs="Times New Roman"/>
          <w:sz w:val="28"/>
          <w:szCs w:val="28"/>
          <w:lang w:val="en-US"/>
        </w:rPr>
        <w:t>Tinexecution</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soit</w:t>
      </w:r>
      <w:proofErr w:type="spellEnd"/>
      <w:r w:rsidRPr="00A111FE">
        <w:rPr>
          <w:rFonts w:ascii="Times New Roman" w:hAnsi="Times New Roman" w:cs="Times New Roman"/>
          <w:sz w:val="28"/>
          <w:szCs w:val="28"/>
          <w:lang w:val="en-US"/>
        </w:rPr>
        <w:t xml:space="preserve"> a raison du retard </w:t>
      </w:r>
      <w:proofErr w:type="spellStart"/>
      <w:r w:rsidRPr="00A111FE">
        <w:rPr>
          <w:rFonts w:ascii="Times New Roman" w:hAnsi="Times New Roman" w:cs="Times New Roman"/>
          <w:sz w:val="28"/>
          <w:szCs w:val="28"/>
          <w:lang w:val="en-US"/>
        </w:rPr>
        <w:t>dans</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L'execution</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toutes</w:t>
      </w:r>
      <w:proofErr w:type="spellEnd"/>
      <w:r w:rsidRPr="00A111FE">
        <w:rPr>
          <w:rFonts w:ascii="Times New Roman" w:hAnsi="Times New Roman" w:cs="Times New Roman"/>
          <w:sz w:val="28"/>
          <w:szCs w:val="28"/>
          <w:lang w:val="en-US"/>
        </w:rPr>
        <w:t xml:space="preserve"> les </w:t>
      </w:r>
      <w:proofErr w:type="spellStart"/>
      <w:r w:rsidRPr="00A111FE">
        <w:rPr>
          <w:rFonts w:ascii="Times New Roman" w:hAnsi="Times New Roman" w:cs="Times New Roman"/>
          <w:sz w:val="28"/>
          <w:szCs w:val="28"/>
          <w:lang w:val="en-US"/>
        </w:rPr>
        <w:t>fois</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qu'il</w:t>
      </w:r>
      <w:proofErr w:type="spellEnd"/>
      <w:r w:rsidRPr="00A111FE">
        <w:rPr>
          <w:rFonts w:ascii="Times New Roman" w:hAnsi="Times New Roman" w:cs="Times New Roman"/>
          <w:sz w:val="28"/>
          <w:szCs w:val="28"/>
          <w:lang w:val="en-US"/>
        </w:rPr>
        <w:t xml:space="preserve"> ne </w:t>
      </w:r>
      <w:proofErr w:type="spellStart"/>
      <w:r w:rsidRPr="00A111FE">
        <w:rPr>
          <w:rFonts w:ascii="Times New Roman" w:hAnsi="Times New Roman" w:cs="Times New Roman"/>
          <w:sz w:val="28"/>
          <w:szCs w:val="28"/>
          <w:lang w:val="en-US"/>
        </w:rPr>
        <w:t>justifie</w:t>
      </w:r>
      <w:proofErr w:type="spellEnd"/>
      <w:r w:rsidRPr="00A111FE">
        <w:rPr>
          <w:rFonts w:ascii="Times New Roman" w:hAnsi="Times New Roman" w:cs="Times New Roman"/>
          <w:sz w:val="28"/>
          <w:szCs w:val="28"/>
          <w:lang w:val="en-US"/>
        </w:rPr>
        <w:t xml:space="preserve"> pas que </w:t>
      </w:r>
      <w:proofErr w:type="spellStart"/>
      <w:r w:rsidRPr="00A111FE">
        <w:rPr>
          <w:rFonts w:ascii="Times New Roman" w:hAnsi="Times New Roman" w:cs="Times New Roman"/>
          <w:sz w:val="28"/>
          <w:szCs w:val="28"/>
          <w:lang w:val="en-US"/>
        </w:rPr>
        <w:t>Tinexecution</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provient</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d'une</w:t>
      </w:r>
      <w:proofErr w:type="spellEnd"/>
      <w:r w:rsidRPr="00A111FE">
        <w:rPr>
          <w:rFonts w:ascii="Times New Roman" w:hAnsi="Times New Roman" w:cs="Times New Roman"/>
          <w:sz w:val="28"/>
          <w:szCs w:val="28"/>
          <w:lang w:val="en-US"/>
        </w:rPr>
        <w:t xml:space="preserve"> cause </w:t>
      </w:r>
      <w:proofErr w:type="spellStart"/>
      <w:r w:rsidRPr="00A111FE">
        <w:rPr>
          <w:rFonts w:ascii="Times New Roman" w:hAnsi="Times New Roman" w:cs="Times New Roman"/>
          <w:sz w:val="28"/>
          <w:szCs w:val="28"/>
          <w:lang w:val="en-US"/>
        </w:rPr>
        <w:t>etrangere</w:t>
      </w:r>
      <w:proofErr w:type="spellEnd"/>
      <w:r w:rsidRPr="00A111FE">
        <w:rPr>
          <w:rFonts w:ascii="Times New Roman" w:hAnsi="Times New Roman" w:cs="Times New Roman"/>
          <w:sz w:val="28"/>
          <w:szCs w:val="28"/>
          <w:lang w:val="en-US"/>
        </w:rPr>
        <w:t xml:space="preserve"> qui ne </w:t>
      </w:r>
      <w:proofErr w:type="spellStart"/>
      <w:r w:rsidRPr="00A111FE">
        <w:rPr>
          <w:rFonts w:ascii="Times New Roman" w:hAnsi="Times New Roman" w:cs="Times New Roman"/>
          <w:sz w:val="28"/>
          <w:szCs w:val="28"/>
          <w:lang w:val="en-US"/>
        </w:rPr>
        <w:t>peut</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lui</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etre</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imputee</w:t>
      </w:r>
      <w:proofErr w:type="spellEnd"/>
      <w:r w:rsidRPr="00A111FE">
        <w:rPr>
          <w:rFonts w:ascii="Times New Roman" w:hAnsi="Times New Roman" w:cs="Times New Roman"/>
          <w:sz w:val="28"/>
          <w:szCs w:val="28"/>
          <w:lang w:val="en-US"/>
        </w:rPr>
        <w:t xml:space="preserve">, encore </w:t>
      </w:r>
      <w:proofErr w:type="spellStart"/>
      <w:r w:rsidRPr="00A111FE">
        <w:rPr>
          <w:rFonts w:ascii="Times New Roman" w:hAnsi="Times New Roman" w:cs="Times New Roman"/>
          <w:sz w:val="28"/>
          <w:szCs w:val="28"/>
          <w:lang w:val="en-US"/>
        </w:rPr>
        <w:t>qu'il</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n'ya</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aucune</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mauvaise</w:t>
      </w:r>
      <w:proofErr w:type="spellEnd"/>
      <w:r w:rsidRPr="00A111FE">
        <w:rPr>
          <w:rFonts w:ascii="Times New Roman" w:hAnsi="Times New Roman" w:cs="Times New Roman"/>
          <w:sz w:val="28"/>
          <w:szCs w:val="28"/>
          <w:lang w:val="en-US"/>
        </w:rPr>
        <w:t xml:space="preserve"> </w:t>
      </w:r>
      <w:proofErr w:type="spellStart"/>
      <w:r w:rsidRPr="00A111FE">
        <w:rPr>
          <w:rFonts w:ascii="Times New Roman" w:hAnsi="Times New Roman" w:cs="Times New Roman"/>
          <w:sz w:val="28"/>
          <w:szCs w:val="28"/>
          <w:lang w:val="en-US"/>
        </w:rPr>
        <w:t>foi</w:t>
      </w:r>
      <w:proofErr w:type="spellEnd"/>
      <w:r w:rsidRPr="00A111FE">
        <w:rPr>
          <w:rFonts w:ascii="Times New Roman" w:hAnsi="Times New Roman" w:cs="Times New Roman"/>
          <w:sz w:val="28"/>
          <w:szCs w:val="28"/>
          <w:lang w:val="en-US"/>
        </w:rPr>
        <w:t xml:space="preserve"> de </w:t>
      </w:r>
      <w:proofErr w:type="spellStart"/>
      <w:r w:rsidRPr="00A111FE">
        <w:rPr>
          <w:rFonts w:ascii="Times New Roman" w:hAnsi="Times New Roman" w:cs="Times New Roman"/>
          <w:sz w:val="28"/>
          <w:szCs w:val="28"/>
          <w:lang w:val="en-US"/>
        </w:rPr>
        <w:t>sa</w:t>
      </w:r>
      <w:proofErr w:type="spellEnd"/>
      <w:r w:rsidRPr="00A111FE">
        <w:rPr>
          <w:rFonts w:ascii="Times New Roman" w:hAnsi="Times New Roman" w:cs="Times New Roman"/>
          <w:sz w:val="28"/>
          <w:szCs w:val="28"/>
          <w:lang w:val="en-US"/>
        </w:rPr>
        <w:t xml:space="preserve"> part.)</w:t>
      </w:r>
    </w:p>
    <w:p w:rsidR="008D217E" w:rsidRPr="00E52075" w:rsidRDefault="008D217E"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Таким образом, названной статьей устанавливается: основание ответственности - неисполнение (которое включает и ненадлежащее исполнение) или просрочка; основание освобождения от ответственности - посторонняя для должника причина при условии его добросовестности; а также бремя доказывания.</w:t>
      </w:r>
    </w:p>
    <w:p w:rsidR="001F4FF5" w:rsidRPr="00E52075" w:rsidRDefault="001F4FF5" w:rsidP="00D01EFF">
      <w:pPr>
        <w:spacing w:after="0" w:line="360" w:lineRule="auto"/>
        <w:ind w:firstLine="709"/>
        <w:jc w:val="both"/>
        <w:rPr>
          <w:rFonts w:ascii="Times New Roman" w:hAnsi="Times New Roman" w:cs="Times New Roman"/>
          <w:sz w:val="28"/>
          <w:szCs w:val="28"/>
        </w:rPr>
      </w:pPr>
    </w:p>
    <w:p w:rsidR="001F4FF5" w:rsidRPr="00E52075" w:rsidRDefault="001F4FF5"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ФГК не дает общего понятия обязательства, но в статье 1101 четко формулирует определение договора: "Договор есть соглашение, посредством которого одно или несколько лиц обязываются перед другим лицом. дать, сделать что-либо или не делать чего-либо".</w:t>
      </w:r>
    </w:p>
    <w:p w:rsidR="001F4FF5" w:rsidRPr="00E52075" w:rsidRDefault="001F4FF5"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Перечисляя условия действительности договора, ФГК первым называет согласие стороны, которая обязывается (ст.1108). Под согласием сторон понимается согласие воль (внутреннего психологического акта).</w:t>
      </w:r>
    </w:p>
    <w:p w:rsidR="001F4FF5" w:rsidRPr="00E52075" w:rsidRDefault="00F6484E"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 xml:space="preserve">Убытками признаются потери кредитора или выгода, которой он лишился (ст. 1149 ФГК). Компенсируются лишь прямые убытки (Т.е. явившиеся непосредственным и прямым следствием неисполнения договора – ст. 1151 ФГК.), предвидимые или могущие быть предвидимыми во время заключения договора (ст. 1150, 1151 ФГК). Косвенные убытки возмещению не подлежат. Гражданское право Франции не предусматривает компенсации морального ущерба в случае нарушений договорных обязательств63, возмещается только материальный ущерб. Законодательством установлены также специальные правила, регламентирующие возмещение убытков при </w:t>
      </w:r>
      <w:r w:rsidRPr="00E52075">
        <w:rPr>
          <w:rFonts w:ascii="Times New Roman" w:hAnsi="Times New Roman" w:cs="Times New Roman"/>
          <w:sz w:val="28"/>
          <w:szCs w:val="28"/>
        </w:rPr>
        <w:lastRenderedPageBreak/>
        <w:t>нарушении отдельных договоров.</w:t>
      </w:r>
      <w:r w:rsidR="001F4FF5" w:rsidRPr="00E52075">
        <w:rPr>
          <w:rFonts w:ascii="Times New Roman" w:hAnsi="Times New Roman" w:cs="Times New Roman"/>
          <w:sz w:val="28"/>
          <w:szCs w:val="28"/>
        </w:rPr>
        <w:t xml:space="preserve"> </w:t>
      </w:r>
      <w:r w:rsidR="008D217E" w:rsidRPr="00E52075">
        <w:rPr>
          <w:rFonts w:ascii="Times New Roman" w:hAnsi="Times New Roman" w:cs="Times New Roman"/>
          <w:sz w:val="28"/>
          <w:szCs w:val="28"/>
        </w:rPr>
        <w:br/>
      </w:r>
    </w:p>
    <w:p w:rsidR="001F4FF5" w:rsidRPr="00E52075" w:rsidRDefault="001F4FF5"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 xml:space="preserve">Для наступления ответственности необходимо наличие вины должника, которая предполагается (ст. 1147 ФГК). Виновным признается лицо, которое пренебрегает заботливостью, свойственной хорошему хозяину (ч. 1. ст. 1137 ФГК). Однако такой абстрактный критерий характерен лишь для обязательств, имеющих возмездный характер. Для обязательств безвозмездных (к примеру, договоры хранения или поручения) критерием является та степень заботливости, которую лицо проявляет в собственных делах. </w:t>
      </w:r>
      <w:r w:rsidR="000B37D4" w:rsidRPr="00E52075">
        <w:rPr>
          <w:rFonts w:ascii="Times New Roman" w:hAnsi="Times New Roman" w:cs="Times New Roman"/>
          <w:sz w:val="28"/>
          <w:szCs w:val="28"/>
        </w:rPr>
        <w:br/>
      </w:r>
      <w:r w:rsidR="000B37D4" w:rsidRPr="00E52075">
        <w:rPr>
          <w:rFonts w:ascii="Times New Roman" w:hAnsi="Times New Roman" w:cs="Times New Roman"/>
          <w:sz w:val="28"/>
          <w:szCs w:val="28"/>
        </w:rPr>
        <w:br/>
        <w:t>Статья 1138 ФГК предусматривает, что должник несет повышенный риск, если он просрочил передачу вещи (это общее для континентальных правовых систем последствие просрочки закреплено и в п. 1 ст. 405 ГК РФ).</w:t>
      </w:r>
      <w:r w:rsidR="008D217E" w:rsidRPr="00E52075">
        <w:rPr>
          <w:rFonts w:ascii="Times New Roman" w:hAnsi="Times New Roman" w:cs="Times New Roman"/>
          <w:sz w:val="28"/>
          <w:szCs w:val="28"/>
        </w:rPr>
        <w:br/>
      </w:r>
      <w:r w:rsidR="008D217E" w:rsidRPr="00E52075">
        <w:rPr>
          <w:rFonts w:ascii="Times New Roman" w:hAnsi="Times New Roman" w:cs="Times New Roman"/>
          <w:sz w:val="28"/>
          <w:szCs w:val="28"/>
        </w:rPr>
        <w:br/>
        <w:t xml:space="preserve">Статьей 1146, предусмотрено, что убытки могут быть взысканы, только если должник находится в просрочке, т.е. в качестве необходимого условия для взыскания убытков вводится напоминание со стороны кредитора. Только после него должник несет ответственность за просрочку. Если ранее это требование было очень формализовано (для того чтобы осуществить </w:t>
      </w:r>
      <w:proofErr w:type="spellStart"/>
      <w:r w:rsidR="008D217E" w:rsidRPr="00E52075">
        <w:rPr>
          <w:rFonts w:ascii="Times New Roman" w:hAnsi="Times New Roman" w:cs="Times New Roman"/>
          <w:sz w:val="28"/>
          <w:szCs w:val="28"/>
        </w:rPr>
        <w:t>поставление</w:t>
      </w:r>
      <w:proofErr w:type="spellEnd"/>
      <w:r w:rsidR="008D217E" w:rsidRPr="00E52075">
        <w:rPr>
          <w:rFonts w:ascii="Times New Roman" w:hAnsi="Times New Roman" w:cs="Times New Roman"/>
          <w:sz w:val="28"/>
          <w:szCs w:val="28"/>
        </w:rPr>
        <w:t xml:space="preserve"> должника в просрочку (</w:t>
      </w:r>
      <w:proofErr w:type="spellStart"/>
      <w:r w:rsidR="008D217E" w:rsidRPr="00E52075">
        <w:rPr>
          <w:rFonts w:ascii="Times New Roman" w:hAnsi="Times New Roman" w:cs="Times New Roman"/>
          <w:sz w:val="28"/>
          <w:szCs w:val="28"/>
        </w:rPr>
        <w:t>mise</w:t>
      </w:r>
      <w:proofErr w:type="spellEnd"/>
      <w:r w:rsidR="008D217E" w:rsidRPr="00E52075">
        <w:rPr>
          <w:rFonts w:ascii="Times New Roman" w:hAnsi="Times New Roman" w:cs="Times New Roman"/>
          <w:sz w:val="28"/>
          <w:szCs w:val="28"/>
        </w:rPr>
        <w:t xml:space="preserve"> </w:t>
      </w:r>
      <w:proofErr w:type="spellStart"/>
      <w:r w:rsidR="008D217E" w:rsidRPr="00E52075">
        <w:rPr>
          <w:rFonts w:ascii="Times New Roman" w:hAnsi="Times New Roman" w:cs="Times New Roman"/>
          <w:sz w:val="28"/>
          <w:szCs w:val="28"/>
        </w:rPr>
        <w:t>en</w:t>
      </w:r>
      <w:proofErr w:type="spellEnd"/>
      <w:r w:rsidR="008D217E" w:rsidRPr="00E52075">
        <w:rPr>
          <w:rFonts w:ascii="Times New Roman" w:hAnsi="Times New Roman" w:cs="Times New Roman"/>
          <w:sz w:val="28"/>
          <w:szCs w:val="28"/>
        </w:rPr>
        <w:t xml:space="preserve"> </w:t>
      </w:r>
      <w:proofErr w:type="spellStart"/>
      <w:r w:rsidR="008D217E" w:rsidRPr="00E52075">
        <w:rPr>
          <w:rFonts w:ascii="Times New Roman" w:hAnsi="Times New Roman" w:cs="Times New Roman"/>
          <w:sz w:val="28"/>
          <w:szCs w:val="28"/>
        </w:rPr>
        <w:t>demeure</w:t>
      </w:r>
      <w:proofErr w:type="spellEnd"/>
      <w:r w:rsidR="008D217E" w:rsidRPr="00E52075">
        <w:rPr>
          <w:rFonts w:ascii="Times New Roman" w:hAnsi="Times New Roman" w:cs="Times New Roman"/>
          <w:sz w:val="28"/>
          <w:szCs w:val="28"/>
        </w:rPr>
        <w:t>), кредитору приходилось прибегать к судебному приставу-исполнителю), то в соответствии с Законом от 9 июля 1991 года такое напоминание может исходить и из письма (это следует также и из ст. 1139 ФГК). Тем не менее проблема доказывания того, что такое напоминание состоялось, остается достаточно острой</w:t>
      </w:r>
    </w:p>
    <w:p w:rsidR="001F4FF5" w:rsidRPr="00E52075" w:rsidRDefault="001F4FF5"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Обстоятельства, освобождающие от ответственности</w:t>
      </w:r>
    </w:p>
    <w:p w:rsidR="001F4FF5" w:rsidRPr="00E52075" w:rsidRDefault="001F4FF5"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 </w:t>
      </w:r>
    </w:p>
    <w:p w:rsidR="00E52075" w:rsidRPr="00E52075" w:rsidRDefault="001F4FF5"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 xml:space="preserve">Для освобождения от ответственности должнику требуется доказать отсутствие своей вины. В большинстве случаев должник для обоснования своей невиновности в нарушении обязательства доказывает наличие обстоятельств, препятствующих исполнению и потому освобождающих его от </w:t>
      </w:r>
      <w:r w:rsidRPr="00E52075">
        <w:rPr>
          <w:rFonts w:ascii="Times New Roman" w:hAnsi="Times New Roman" w:cs="Times New Roman"/>
          <w:sz w:val="28"/>
          <w:szCs w:val="28"/>
        </w:rPr>
        <w:lastRenderedPageBreak/>
        <w:t>ответственности. Такими обстоятельствами являются случай и непреодолимая сила – события, происходящие помимо воли лица, нарушившего обязательство, и освобождающие его от ответственности (ст. 1147, 1148 ФГК). В некоторых случаях должник будет нести ответственность даже при наличии вышеназванных обстоятельств (к примеру, если он признан недобросовестным – ст. 1147 ФГК).</w:t>
      </w:r>
      <w:r w:rsidR="00C901DA" w:rsidRPr="00E52075">
        <w:rPr>
          <w:rFonts w:ascii="Times New Roman" w:hAnsi="Times New Roman" w:cs="Times New Roman"/>
          <w:sz w:val="28"/>
          <w:szCs w:val="28"/>
        </w:rPr>
        <w:t xml:space="preserve"> </w:t>
      </w:r>
    </w:p>
    <w:p w:rsidR="001F4FF5" w:rsidRPr="00E52075" w:rsidRDefault="00C901DA"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 xml:space="preserve">Как следует из ст. 1147 ФГК, должник обязан возместить убытки, возникшие в результате обстоятельства, за которое он отвечает (иногда переводится: "которое может быть ему вменено" &lt;28&gt;). То есть, по сути, объединены объективное и субъективное основания ответственности. Поэтому в литературе часто из названной статьи выводится понятие </w:t>
      </w:r>
      <w:proofErr w:type="spellStart"/>
      <w:r w:rsidRPr="00E52075">
        <w:rPr>
          <w:rFonts w:ascii="Times New Roman" w:hAnsi="Times New Roman" w:cs="Times New Roman"/>
          <w:sz w:val="28"/>
          <w:szCs w:val="28"/>
        </w:rPr>
        <w:t>la</w:t>
      </w:r>
      <w:proofErr w:type="spellEnd"/>
      <w:r w:rsidRPr="00E52075">
        <w:rPr>
          <w:rFonts w:ascii="Times New Roman" w:hAnsi="Times New Roman" w:cs="Times New Roman"/>
          <w:sz w:val="28"/>
          <w:szCs w:val="28"/>
        </w:rPr>
        <w:t xml:space="preserve"> </w:t>
      </w:r>
      <w:proofErr w:type="spellStart"/>
      <w:r w:rsidRPr="00E52075">
        <w:rPr>
          <w:rFonts w:ascii="Times New Roman" w:hAnsi="Times New Roman" w:cs="Times New Roman"/>
          <w:sz w:val="28"/>
          <w:szCs w:val="28"/>
        </w:rPr>
        <w:t>faute</w:t>
      </w:r>
      <w:proofErr w:type="spellEnd"/>
      <w:r w:rsidRPr="00E52075">
        <w:rPr>
          <w:rFonts w:ascii="Times New Roman" w:hAnsi="Times New Roman" w:cs="Times New Roman"/>
          <w:sz w:val="28"/>
          <w:szCs w:val="28"/>
        </w:rPr>
        <w:t xml:space="preserve"> </w:t>
      </w:r>
      <w:proofErr w:type="spellStart"/>
      <w:r w:rsidRPr="00E52075">
        <w:rPr>
          <w:rFonts w:ascii="Times New Roman" w:hAnsi="Times New Roman" w:cs="Times New Roman"/>
          <w:sz w:val="28"/>
          <w:szCs w:val="28"/>
        </w:rPr>
        <w:t>contractuelle</w:t>
      </w:r>
      <w:proofErr w:type="spellEnd"/>
      <w:r w:rsidRPr="00E52075">
        <w:rPr>
          <w:rFonts w:ascii="Times New Roman" w:hAnsi="Times New Roman" w:cs="Times New Roman"/>
          <w:sz w:val="28"/>
          <w:szCs w:val="28"/>
        </w:rPr>
        <w:t xml:space="preserve"> (дословно - "договорная вина") &lt;29&gt;. По сути, речь идет о том, что в российской науке получило название "состав правонарушения", под которым понимается совокупность условий, необходимых для наступления ответственности: противоправное действие, убытки, причинная связь, вина. Вместе с тем, как будет показано далее, именно этот пункт является центром дискуссии во Франции, поскольку ряд авторов предлагают отойти от такого понимания договорной ответственности, указывая, что оно проистекает из изначальной ошибочности утверждения о сходном характере договорной и </w:t>
      </w:r>
      <w:proofErr w:type="spellStart"/>
      <w:r w:rsidRPr="00E52075">
        <w:rPr>
          <w:rFonts w:ascii="Times New Roman" w:hAnsi="Times New Roman" w:cs="Times New Roman"/>
          <w:sz w:val="28"/>
          <w:szCs w:val="28"/>
        </w:rPr>
        <w:t>деликтной</w:t>
      </w:r>
      <w:proofErr w:type="spellEnd"/>
      <w:r w:rsidRPr="00E52075">
        <w:rPr>
          <w:rFonts w:ascii="Times New Roman" w:hAnsi="Times New Roman" w:cs="Times New Roman"/>
          <w:sz w:val="28"/>
          <w:szCs w:val="28"/>
        </w:rPr>
        <w:t xml:space="preserve"> ответственности &lt;30&gt;.</w:t>
      </w:r>
      <w:r w:rsidR="001F4FF5" w:rsidRPr="00E52075">
        <w:rPr>
          <w:rFonts w:ascii="Times New Roman" w:hAnsi="Times New Roman" w:cs="Times New Roman"/>
          <w:sz w:val="28"/>
          <w:szCs w:val="28"/>
        </w:rPr>
        <w:t xml:space="preserve"> Для признания обстоятельства случаем или непреодолимой силой (ФГК употребляет эти два понятия как синонимы) необходимо, чтобы оно было посторонним (не связанным с должником и происходящим помимо его воли) и имело внешний характер по отношению к должнику (к примеру, землетрясение, наводнение или иное стихийное бедствие). Другими признаками такого обстоятельства должны быть его </w:t>
      </w:r>
      <w:proofErr w:type="spellStart"/>
      <w:r w:rsidR="001F4FF5" w:rsidRPr="00E52075">
        <w:rPr>
          <w:rFonts w:ascii="Times New Roman" w:hAnsi="Times New Roman" w:cs="Times New Roman"/>
          <w:sz w:val="28"/>
          <w:szCs w:val="28"/>
        </w:rPr>
        <w:t>непредвидимость</w:t>
      </w:r>
      <w:proofErr w:type="spellEnd"/>
      <w:r w:rsidR="001F4FF5" w:rsidRPr="00E52075">
        <w:rPr>
          <w:rFonts w:ascii="Times New Roman" w:hAnsi="Times New Roman" w:cs="Times New Roman"/>
          <w:sz w:val="28"/>
          <w:szCs w:val="28"/>
        </w:rPr>
        <w:t xml:space="preserve">, </w:t>
      </w:r>
      <w:proofErr w:type="spellStart"/>
      <w:r w:rsidR="001F4FF5" w:rsidRPr="00E52075">
        <w:rPr>
          <w:rFonts w:ascii="Times New Roman" w:hAnsi="Times New Roman" w:cs="Times New Roman"/>
          <w:sz w:val="28"/>
          <w:szCs w:val="28"/>
        </w:rPr>
        <w:t>непредотвратимость</w:t>
      </w:r>
      <w:proofErr w:type="spellEnd"/>
      <w:r w:rsidR="001F4FF5" w:rsidRPr="00E52075">
        <w:rPr>
          <w:rFonts w:ascii="Times New Roman" w:hAnsi="Times New Roman" w:cs="Times New Roman"/>
          <w:sz w:val="28"/>
          <w:szCs w:val="28"/>
        </w:rPr>
        <w:t xml:space="preserve"> и чрезвычайный характер. Освобождение от ответственности должника может последовать по обстоятельствам, за которые должник не отвечает, если они наступили после возникновения обязательства (последующая невозможность исполнения). </w:t>
      </w:r>
      <w:r w:rsidR="001F4FF5" w:rsidRPr="00E52075">
        <w:rPr>
          <w:rFonts w:ascii="Times New Roman" w:hAnsi="Times New Roman" w:cs="Times New Roman"/>
          <w:sz w:val="28"/>
          <w:szCs w:val="28"/>
        </w:rPr>
        <w:lastRenderedPageBreak/>
        <w:t>Если же такие обстоятельства только затрудняли исполнение, то оно должно быть выполнено (ст. 1134 ФГК).</w:t>
      </w:r>
    </w:p>
    <w:p w:rsidR="000A49A4" w:rsidRDefault="001F4FF5" w:rsidP="00D01EFF">
      <w:pPr>
        <w:spacing w:after="0" w:line="360" w:lineRule="auto"/>
        <w:ind w:firstLine="709"/>
        <w:jc w:val="both"/>
        <w:rPr>
          <w:rFonts w:ascii="Times New Roman" w:hAnsi="Times New Roman" w:cs="Times New Roman"/>
          <w:sz w:val="28"/>
          <w:szCs w:val="28"/>
        </w:rPr>
      </w:pPr>
      <w:r w:rsidRPr="00E52075">
        <w:rPr>
          <w:rFonts w:ascii="Times New Roman" w:hAnsi="Times New Roman" w:cs="Times New Roman"/>
          <w:sz w:val="28"/>
          <w:szCs w:val="28"/>
        </w:rPr>
        <w:t>Во Франции в прошлом веке довольно широко применялась так называемая «доктрина о неизменности обстоятельств», основанная на трактовке положений ст. 1244 ФГК. В соответствии с ней стороны, заключая договор, исходят из определенных и существующих на этот момент обстоятельств. При их изменении стороны могут отказаться от дальнейшего исполнения договора или потребовать изменить его условия.</w:t>
      </w:r>
      <w:r w:rsidR="00A111FE">
        <w:rPr>
          <w:rFonts w:ascii="Times New Roman" w:hAnsi="Times New Roman" w:cs="Times New Roman"/>
          <w:sz w:val="28"/>
          <w:szCs w:val="28"/>
        </w:rPr>
        <w:br/>
      </w: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Default="00A111FE" w:rsidP="00D01EFF">
      <w:pPr>
        <w:spacing w:after="0" w:line="360" w:lineRule="auto"/>
        <w:ind w:firstLine="709"/>
        <w:jc w:val="both"/>
        <w:rPr>
          <w:rFonts w:ascii="Times New Roman" w:hAnsi="Times New Roman" w:cs="Times New Roman"/>
          <w:sz w:val="28"/>
          <w:szCs w:val="28"/>
        </w:rPr>
      </w:pPr>
    </w:p>
    <w:p w:rsidR="00A111FE" w:rsidRPr="00A111FE" w:rsidRDefault="00A111FE" w:rsidP="00D01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Источники</w:t>
      </w:r>
      <w:r w:rsidRPr="00A111FE">
        <w:rPr>
          <w:rFonts w:ascii="Times New Roman" w:hAnsi="Times New Roman" w:cs="Times New Roman"/>
          <w:sz w:val="28"/>
          <w:szCs w:val="28"/>
        </w:rPr>
        <w:t>:</w:t>
      </w:r>
      <w:r>
        <w:rPr>
          <w:rFonts w:ascii="Times New Roman" w:hAnsi="Times New Roman" w:cs="Times New Roman"/>
          <w:sz w:val="28"/>
          <w:szCs w:val="28"/>
        </w:rPr>
        <w:br/>
        <w:t>1.</w:t>
      </w:r>
      <w:hyperlink r:id="rId4" w:history="1">
        <w:r w:rsidRPr="00E14A0B">
          <w:rPr>
            <w:rStyle w:val="a5"/>
            <w:rFonts w:ascii="Times New Roman" w:hAnsi="Times New Roman" w:cs="Times New Roman"/>
            <w:sz w:val="28"/>
            <w:szCs w:val="28"/>
          </w:rPr>
          <w:t>https://studwood.net/1499269/pravo/obyazatelstvennoe_pravo</w:t>
        </w:r>
      </w:hyperlink>
      <w:r>
        <w:rPr>
          <w:rFonts w:ascii="Times New Roman" w:hAnsi="Times New Roman" w:cs="Times New Roman"/>
          <w:sz w:val="28"/>
          <w:szCs w:val="28"/>
        </w:rPr>
        <w:br/>
        <w:t>2.</w:t>
      </w:r>
      <w:r w:rsidRPr="00A111FE">
        <w:rPr>
          <w:rFonts w:ascii="Times New Roman" w:hAnsi="Times New Roman" w:cs="Times New Roman"/>
          <w:sz w:val="28"/>
          <w:szCs w:val="28"/>
        </w:rPr>
        <w:t>https://uchebnik.biz/book/1175-grazhdanskoe-i-torgovoe-pravo-zarubezhnyx-stran/9-glava-5-osnovnye-instituty-grazhdanskogo-prava-francii/</w:t>
      </w:r>
      <w:r>
        <w:rPr>
          <w:rFonts w:ascii="Times New Roman" w:hAnsi="Times New Roman" w:cs="Times New Roman"/>
          <w:sz w:val="28"/>
          <w:szCs w:val="28"/>
        </w:rPr>
        <w:br/>
        <w:t>3.</w:t>
      </w:r>
      <w:r w:rsidRPr="00A111FE">
        <w:rPr>
          <w:rFonts w:ascii="Times New Roman" w:hAnsi="Times New Roman" w:cs="Times New Roman"/>
          <w:sz w:val="28"/>
          <w:szCs w:val="28"/>
        </w:rPr>
        <w:t>https://wiselawyer.ru/poleznoe/29997-voprosy-narusheniya-dogovora-posledstvij-sovremennom-francuzskom-prave</w:t>
      </w:r>
      <w:r>
        <w:rPr>
          <w:rFonts w:ascii="Times New Roman" w:hAnsi="Times New Roman" w:cs="Times New Roman"/>
          <w:sz w:val="28"/>
          <w:szCs w:val="28"/>
        </w:rPr>
        <w:br/>
        <w:t xml:space="preserve">4. С.П. Посохов </w:t>
      </w:r>
      <w:r w:rsidRPr="00A111FE">
        <w:rPr>
          <w:rFonts w:ascii="Times New Roman" w:hAnsi="Times New Roman" w:cs="Times New Roman"/>
          <w:sz w:val="28"/>
          <w:szCs w:val="28"/>
        </w:rPr>
        <w:t>“</w:t>
      </w:r>
      <w:r>
        <w:rPr>
          <w:rFonts w:ascii="Times New Roman" w:hAnsi="Times New Roman" w:cs="Times New Roman"/>
          <w:sz w:val="28"/>
          <w:szCs w:val="28"/>
        </w:rPr>
        <w:t>Проблемы ответственности в Российском и зарубежном праве</w:t>
      </w:r>
      <w:r w:rsidRPr="00A111FE">
        <w:rPr>
          <w:rFonts w:ascii="Times New Roman" w:hAnsi="Times New Roman" w:cs="Times New Roman"/>
          <w:sz w:val="28"/>
          <w:szCs w:val="28"/>
        </w:rPr>
        <w:t>”</w:t>
      </w:r>
      <w:bookmarkStart w:id="0" w:name="_GoBack"/>
      <w:bookmarkEnd w:id="0"/>
    </w:p>
    <w:sectPr w:rsidR="00A111FE" w:rsidRPr="00A1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4E"/>
    <w:rsid w:val="000A49A4"/>
    <w:rsid w:val="000B37D4"/>
    <w:rsid w:val="001F4FF5"/>
    <w:rsid w:val="008D217E"/>
    <w:rsid w:val="00A111FE"/>
    <w:rsid w:val="00C901DA"/>
    <w:rsid w:val="00D01EFF"/>
    <w:rsid w:val="00D32F76"/>
    <w:rsid w:val="00E40048"/>
    <w:rsid w:val="00E52075"/>
    <w:rsid w:val="00F6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259D"/>
  <w15:chartTrackingRefBased/>
  <w15:docId w15:val="{593B2EAC-E792-4E75-91C3-A59B76BC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F5"/>
    <w:rPr>
      <w:b/>
      <w:bCs/>
    </w:rPr>
  </w:style>
  <w:style w:type="character" w:styleId="a5">
    <w:name w:val="Hyperlink"/>
    <w:basedOn w:val="a0"/>
    <w:uiPriority w:val="99"/>
    <w:unhideWhenUsed/>
    <w:rsid w:val="00A11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9738">
      <w:bodyDiv w:val="1"/>
      <w:marLeft w:val="0"/>
      <w:marRight w:val="0"/>
      <w:marTop w:val="0"/>
      <w:marBottom w:val="0"/>
      <w:divBdr>
        <w:top w:val="none" w:sz="0" w:space="0" w:color="auto"/>
        <w:left w:val="none" w:sz="0" w:space="0" w:color="auto"/>
        <w:bottom w:val="none" w:sz="0" w:space="0" w:color="auto"/>
        <w:right w:val="none" w:sz="0" w:space="0" w:color="auto"/>
      </w:divBdr>
    </w:div>
    <w:div w:id="629483888">
      <w:bodyDiv w:val="1"/>
      <w:marLeft w:val="0"/>
      <w:marRight w:val="0"/>
      <w:marTop w:val="0"/>
      <w:marBottom w:val="0"/>
      <w:divBdr>
        <w:top w:val="none" w:sz="0" w:space="0" w:color="auto"/>
        <w:left w:val="none" w:sz="0" w:space="0" w:color="auto"/>
        <w:bottom w:val="none" w:sz="0" w:space="0" w:color="auto"/>
        <w:right w:val="none" w:sz="0" w:space="0" w:color="auto"/>
      </w:divBdr>
    </w:div>
    <w:div w:id="643654868">
      <w:bodyDiv w:val="1"/>
      <w:marLeft w:val="0"/>
      <w:marRight w:val="0"/>
      <w:marTop w:val="0"/>
      <w:marBottom w:val="0"/>
      <w:divBdr>
        <w:top w:val="none" w:sz="0" w:space="0" w:color="auto"/>
        <w:left w:val="none" w:sz="0" w:space="0" w:color="auto"/>
        <w:bottom w:val="none" w:sz="0" w:space="0" w:color="auto"/>
        <w:right w:val="none" w:sz="0" w:space="0" w:color="auto"/>
      </w:divBdr>
    </w:div>
    <w:div w:id="113236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wood.net/1499269/pravo/obyazatelstven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2</cp:revision>
  <dcterms:created xsi:type="dcterms:W3CDTF">2022-06-15T20:41:00Z</dcterms:created>
  <dcterms:modified xsi:type="dcterms:W3CDTF">2022-06-15T20:41:00Z</dcterms:modified>
</cp:coreProperties>
</file>