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8BCD" w14:textId="581D1012" w:rsidR="009D28E0" w:rsidRDefault="00A7595C" w:rsidP="00A7595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759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Обязательственный статут договора</w:t>
      </w:r>
    </w:p>
    <w:p w14:paraId="6DFE77E0" w14:textId="5649B772" w:rsidR="00A7595C" w:rsidRDefault="00A7595C" w:rsidP="00A7595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F04DAA1" w14:textId="0F35812C" w:rsidR="00A7595C" w:rsidRPr="00A7595C" w:rsidRDefault="00A7595C" w:rsidP="00A7595C">
      <w:pPr>
        <w:pStyle w:val="a3"/>
        <w:spacing w:before="225" w:beforeAutospacing="0" w:after="225" w:afterAutospacing="0"/>
        <w:ind w:left="225" w:right="225"/>
        <w:rPr>
          <w:color w:val="000000" w:themeColor="text1"/>
          <w:sz w:val="28"/>
          <w:szCs w:val="28"/>
        </w:rPr>
      </w:pPr>
      <w:r w:rsidRPr="00A7595C">
        <w:rPr>
          <w:b/>
          <w:bCs/>
          <w:color w:val="000000" w:themeColor="text1"/>
          <w:sz w:val="28"/>
          <w:szCs w:val="28"/>
          <w:highlight w:val="yellow"/>
        </w:rPr>
        <w:t>1 слайд – МАРЬЯМ</w:t>
      </w:r>
      <w:r>
        <w:rPr>
          <w:color w:val="000000" w:themeColor="text1"/>
          <w:sz w:val="28"/>
          <w:szCs w:val="28"/>
        </w:rPr>
        <w:t xml:space="preserve">   </w:t>
      </w:r>
      <w:r w:rsidRPr="00A7595C">
        <w:rPr>
          <w:color w:val="000000" w:themeColor="text1"/>
          <w:sz w:val="28"/>
          <w:szCs w:val="28"/>
        </w:rPr>
        <w:t>Под</w:t>
      </w:r>
      <w:r w:rsidRPr="00A7595C">
        <w:rPr>
          <w:rStyle w:val="apple-converted-space"/>
          <w:color w:val="000000" w:themeColor="text1"/>
          <w:sz w:val="28"/>
          <w:szCs w:val="28"/>
        </w:rPr>
        <w:t> </w:t>
      </w:r>
      <w:r w:rsidRPr="00A7595C">
        <w:rPr>
          <w:rStyle w:val="a4"/>
          <w:b w:val="0"/>
          <w:bCs w:val="0"/>
          <w:color w:val="000000" w:themeColor="text1"/>
          <w:sz w:val="28"/>
          <w:szCs w:val="28"/>
        </w:rPr>
        <w:t>обязательственным статутом</w:t>
      </w:r>
      <w:r w:rsidRPr="00A7595C">
        <w:rPr>
          <w:rStyle w:val="apple-converted-space"/>
          <w:color w:val="000000" w:themeColor="text1"/>
          <w:sz w:val="28"/>
          <w:szCs w:val="28"/>
        </w:rPr>
        <w:t> </w:t>
      </w:r>
      <w:r w:rsidRPr="00A7595C">
        <w:rPr>
          <w:color w:val="000000" w:themeColor="text1"/>
          <w:sz w:val="28"/>
          <w:szCs w:val="28"/>
        </w:rPr>
        <w:t>в международном частном праве понимается право, подлежащее применению к обязательственным отношениям, возникающим как в силу односторонних сделок, так и в силу заключенных сторонами договоров.</w:t>
      </w:r>
    </w:p>
    <w:p w14:paraId="592A003E" w14:textId="3B58215E" w:rsidR="00A7595C" w:rsidRPr="00A7595C" w:rsidRDefault="00A7595C" w:rsidP="00A7595C">
      <w:pPr>
        <w:pStyle w:val="a3"/>
        <w:spacing w:before="225" w:beforeAutospacing="0" w:after="225" w:afterAutospacing="0"/>
        <w:ind w:left="225" w:right="225"/>
        <w:rPr>
          <w:rStyle w:val="apple-converted-space"/>
          <w:color w:val="000000" w:themeColor="text1"/>
          <w:sz w:val="28"/>
          <w:szCs w:val="28"/>
        </w:rPr>
      </w:pPr>
      <w:r w:rsidRPr="00A7595C">
        <w:rPr>
          <w:color w:val="000000" w:themeColor="text1"/>
          <w:sz w:val="28"/>
          <w:szCs w:val="28"/>
        </w:rPr>
        <w:br/>
      </w:r>
      <w:r w:rsidRPr="00A7595C">
        <w:rPr>
          <w:rStyle w:val="a4"/>
          <w:b w:val="0"/>
          <w:bCs w:val="0"/>
          <w:color w:val="000000" w:themeColor="text1"/>
          <w:sz w:val="28"/>
          <w:szCs w:val="28"/>
        </w:rPr>
        <w:t>Обязательственный статут</w:t>
      </w:r>
      <w:r w:rsidRPr="00A7595C">
        <w:rPr>
          <w:rStyle w:val="apple-converted-space"/>
          <w:color w:val="000000" w:themeColor="text1"/>
          <w:sz w:val="28"/>
          <w:szCs w:val="28"/>
        </w:rPr>
        <w:t> </w:t>
      </w:r>
      <w:r w:rsidRPr="00A7595C">
        <w:rPr>
          <w:color w:val="000000" w:themeColor="text1"/>
          <w:sz w:val="28"/>
          <w:szCs w:val="28"/>
        </w:rPr>
        <w:t xml:space="preserve">– ϶ᴛᴏ совокупность норм подлежащего применению права, регулирующих содержание сделки, ее действительность, порядок исполнения, последствия неисполнения, условия </w:t>
      </w:r>
      <w:proofErr w:type="spellStart"/>
      <w:r w:rsidRPr="00A7595C">
        <w:rPr>
          <w:color w:val="000000" w:themeColor="text1"/>
          <w:sz w:val="28"/>
          <w:szCs w:val="28"/>
        </w:rPr>
        <w:t>оϲʙᴏбождения</w:t>
      </w:r>
      <w:proofErr w:type="spellEnd"/>
      <w:r w:rsidRPr="00A7595C">
        <w:rPr>
          <w:color w:val="000000" w:themeColor="text1"/>
          <w:sz w:val="28"/>
          <w:szCs w:val="28"/>
        </w:rPr>
        <w:t xml:space="preserve"> сторон от ответственности.</w:t>
      </w:r>
      <w:r w:rsidRPr="00A7595C">
        <w:rPr>
          <w:rStyle w:val="apple-converted-space"/>
          <w:color w:val="000000" w:themeColor="text1"/>
          <w:sz w:val="28"/>
          <w:szCs w:val="28"/>
        </w:rPr>
        <w:t> </w:t>
      </w:r>
    </w:p>
    <w:p w14:paraId="5DC24279" w14:textId="03669EC9" w:rsidR="00A7595C" w:rsidRPr="00A7595C" w:rsidRDefault="00A7595C" w:rsidP="00A7595C">
      <w:pPr>
        <w:pStyle w:val="a3"/>
        <w:spacing w:before="225" w:beforeAutospacing="0" w:after="225" w:afterAutospacing="0"/>
        <w:ind w:left="225" w:right="225"/>
        <w:rPr>
          <w:rStyle w:val="apple-converted-space"/>
          <w:color w:val="000000" w:themeColor="text1"/>
          <w:sz w:val="28"/>
          <w:szCs w:val="28"/>
        </w:rPr>
      </w:pPr>
      <w:r w:rsidRPr="00A7595C">
        <w:rPr>
          <w:rStyle w:val="a4"/>
          <w:color w:val="000000" w:themeColor="text1"/>
          <w:sz w:val="28"/>
          <w:szCs w:val="28"/>
          <w:highlight w:val="yellow"/>
        </w:rPr>
        <w:t>2 слайд – ЮЛЯ</w:t>
      </w:r>
      <w:r>
        <w:rPr>
          <w:rStyle w:val="a4"/>
          <w:b w:val="0"/>
          <w:bCs w:val="0"/>
          <w:color w:val="000000" w:themeColor="text1"/>
          <w:sz w:val="28"/>
          <w:szCs w:val="28"/>
        </w:rPr>
        <w:t xml:space="preserve">   </w:t>
      </w:r>
      <w:r w:rsidRPr="00A7595C">
        <w:rPr>
          <w:rStyle w:val="a4"/>
          <w:b w:val="0"/>
          <w:bCs w:val="0"/>
          <w:color w:val="000000" w:themeColor="text1"/>
          <w:sz w:val="28"/>
          <w:szCs w:val="28"/>
        </w:rPr>
        <w:t>Исходное коллизионное начало</w:t>
      </w:r>
      <w:r w:rsidRPr="00A7595C">
        <w:rPr>
          <w:rStyle w:val="apple-converted-space"/>
          <w:color w:val="000000" w:themeColor="text1"/>
          <w:sz w:val="28"/>
          <w:szCs w:val="28"/>
        </w:rPr>
        <w:t> </w:t>
      </w:r>
      <w:r w:rsidRPr="00A7595C">
        <w:rPr>
          <w:color w:val="000000" w:themeColor="text1"/>
          <w:sz w:val="28"/>
          <w:szCs w:val="28"/>
        </w:rPr>
        <w:t>– подчинение основных вопросов обязательственного статута праву, избранному сторонами, а при отсутствии такого выбора – праву государства той стороны договора, обязательство кᴏᴛᴏᴩой составляют главное содержание, особенность конкретного вида договора.</w:t>
      </w:r>
      <w:r w:rsidRPr="00A7595C">
        <w:rPr>
          <w:rStyle w:val="apple-converted-space"/>
          <w:color w:val="000000" w:themeColor="text1"/>
          <w:sz w:val="28"/>
          <w:szCs w:val="28"/>
        </w:rPr>
        <w:t> </w:t>
      </w:r>
    </w:p>
    <w:p w14:paraId="773FD782" w14:textId="74BEFB79" w:rsidR="00A7595C" w:rsidRPr="00A7595C" w:rsidRDefault="00A7595C" w:rsidP="00A7595C">
      <w:pPr>
        <w:pStyle w:val="a3"/>
        <w:spacing w:before="225" w:beforeAutospacing="0" w:after="225" w:afterAutospacing="0"/>
        <w:ind w:left="225" w:right="225"/>
        <w:rPr>
          <w:color w:val="000000" w:themeColor="text1"/>
          <w:sz w:val="28"/>
          <w:szCs w:val="28"/>
        </w:rPr>
      </w:pPr>
      <w:r w:rsidRPr="00A7595C">
        <w:rPr>
          <w:color w:val="000000" w:themeColor="text1"/>
          <w:sz w:val="28"/>
          <w:szCs w:val="28"/>
        </w:rPr>
        <w:br/>
        <w:t>Стоит отметить, что основной вопрос обязательственного статута</w:t>
      </w:r>
      <w:r w:rsidRPr="00A7595C">
        <w:rPr>
          <w:rStyle w:val="apple-converted-space"/>
          <w:color w:val="000000" w:themeColor="text1"/>
          <w:sz w:val="28"/>
          <w:szCs w:val="28"/>
        </w:rPr>
        <w:t> </w:t>
      </w:r>
      <w:r w:rsidRPr="00A7595C">
        <w:rPr>
          <w:rStyle w:val="a4"/>
          <w:b w:val="0"/>
          <w:bCs w:val="0"/>
          <w:color w:val="000000" w:themeColor="text1"/>
          <w:sz w:val="28"/>
          <w:szCs w:val="28"/>
        </w:rPr>
        <w:t>– права и обязанности сторон</w:t>
      </w:r>
      <w:r w:rsidRPr="00A7595C">
        <w:rPr>
          <w:color w:val="000000" w:themeColor="text1"/>
          <w:sz w:val="28"/>
          <w:szCs w:val="28"/>
        </w:rPr>
        <w:t xml:space="preserve">. Они должны определяться в соответствии с нормами правовой системы, </w:t>
      </w:r>
      <w:proofErr w:type="spellStart"/>
      <w:r w:rsidRPr="00A7595C">
        <w:rPr>
          <w:color w:val="000000" w:themeColor="text1"/>
          <w:sz w:val="28"/>
          <w:szCs w:val="28"/>
        </w:rPr>
        <w:t>ϲʙᴏбодно</w:t>
      </w:r>
      <w:proofErr w:type="spellEnd"/>
      <w:r w:rsidRPr="00A7595C">
        <w:rPr>
          <w:color w:val="000000" w:themeColor="text1"/>
          <w:sz w:val="28"/>
          <w:szCs w:val="28"/>
        </w:rPr>
        <w:t xml:space="preserve"> избранной самими контрагентами.</w:t>
      </w:r>
    </w:p>
    <w:p w14:paraId="673BA09E" w14:textId="1A642F1A" w:rsidR="00A7595C" w:rsidRDefault="000E1D55" w:rsidP="00A7595C">
      <w:pPr>
        <w:pStyle w:val="a3"/>
        <w:spacing w:before="225" w:beforeAutospacing="0" w:after="225" w:afterAutospacing="0"/>
        <w:ind w:left="225" w:right="225"/>
        <w:rPr>
          <w:color w:val="000000" w:themeColor="text1"/>
          <w:sz w:val="28"/>
          <w:szCs w:val="28"/>
        </w:rPr>
      </w:pPr>
      <w:r w:rsidRPr="000E1D55">
        <w:rPr>
          <w:b/>
          <w:bCs/>
          <w:color w:val="000000" w:themeColor="text1"/>
          <w:sz w:val="28"/>
          <w:szCs w:val="28"/>
          <w:highlight w:val="yellow"/>
        </w:rPr>
        <w:t>3 слайд – МАРЬЯМ</w:t>
      </w:r>
      <w:r>
        <w:rPr>
          <w:color w:val="000000" w:themeColor="text1"/>
          <w:sz w:val="28"/>
          <w:szCs w:val="28"/>
        </w:rPr>
        <w:t xml:space="preserve">   </w:t>
      </w:r>
      <w:r w:rsidR="00A7595C" w:rsidRPr="00A7595C">
        <w:rPr>
          <w:color w:val="000000" w:themeColor="text1"/>
          <w:sz w:val="28"/>
          <w:szCs w:val="28"/>
        </w:rPr>
        <w:t>Отметим, что термин «обязательственный статут» применяется и для обозначения сферы действия права, подлежащего применению к договору. В частности,</w:t>
      </w:r>
      <w:r w:rsidR="00A7595C" w:rsidRPr="00A7595C">
        <w:rPr>
          <w:rStyle w:val="apple-converted-space"/>
          <w:color w:val="000000" w:themeColor="text1"/>
          <w:sz w:val="28"/>
          <w:szCs w:val="28"/>
        </w:rPr>
        <w:t> </w:t>
      </w:r>
      <w:r w:rsidR="00A7595C" w:rsidRPr="00A7595C">
        <w:rPr>
          <w:rStyle w:val="a4"/>
          <w:b w:val="0"/>
          <w:bCs w:val="0"/>
          <w:color w:val="000000" w:themeColor="text1"/>
          <w:sz w:val="28"/>
          <w:szCs w:val="28"/>
        </w:rPr>
        <w:t>согласно ст.1115 ГК РК</w:t>
      </w:r>
      <w:r w:rsidR="00A7595C" w:rsidRPr="00A7595C">
        <w:rPr>
          <w:rStyle w:val="apple-converted-space"/>
          <w:color w:val="000000" w:themeColor="text1"/>
          <w:sz w:val="28"/>
          <w:szCs w:val="28"/>
        </w:rPr>
        <w:t> </w:t>
      </w:r>
      <w:r w:rsidR="00A7595C" w:rsidRPr="00A7595C">
        <w:rPr>
          <w:color w:val="000000" w:themeColor="text1"/>
          <w:sz w:val="28"/>
          <w:szCs w:val="28"/>
        </w:rPr>
        <w:t>право, применимое к договору, определяет: толкование договора, права и обязанности сторон, исполнение договора, последствия неисполнения и ненадлежащего исполнения, прекращение договора, основания и последствия недействительности договора, уступку требования и перевод долга в связи с договором.</w:t>
      </w:r>
    </w:p>
    <w:p w14:paraId="75643AB4" w14:textId="77777777" w:rsidR="00A7595C" w:rsidRPr="00A7595C" w:rsidRDefault="00A7595C" w:rsidP="00A7595C">
      <w:pPr>
        <w:pStyle w:val="a3"/>
        <w:spacing w:before="225" w:beforeAutospacing="0" w:after="225" w:afterAutospacing="0"/>
        <w:ind w:left="225" w:right="225"/>
        <w:rPr>
          <w:color w:val="000000" w:themeColor="text1"/>
          <w:sz w:val="28"/>
          <w:szCs w:val="28"/>
        </w:rPr>
      </w:pPr>
      <w:r w:rsidRPr="00A7595C">
        <w:rPr>
          <w:color w:val="000000" w:themeColor="text1"/>
          <w:sz w:val="28"/>
          <w:szCs w:val="28"/>
        </w:rPr>
        <w:t>Повсеместно признано также, что</w:t>
      </w:r>
      <w:r w:rsidRPr="00A7595C">
        <w:rPr>
          <w:rStyle w:val="apple-converted-space"/>
          <w:color w:val="000000" w:themeColor="text1"/>
          <w:sz w:val="28"/>
          <w:szCs w:val="28"/>
        </w:rPr>
        <w:t> </w:t>
      </w:r>
      <w:r w:rsidRPr="00A7595C">
        <w:rPr>
          <w:rStyle w:val="a4"/>
          <w:b w:val="0"/>
          <w:bCs w:val="0"/>
          <w:color w:val="000000" w:themeColor="text1"/>
          <w:sz w:val="28"/>
          <w:szCs w:val="28"/>
        </w:rPr>
        <w:t>правовое регулирование момента перехода риска случайной гибели и порчи вещи определяется по обязательственному статуту сделки.</w:t>
      </w:r>
    </w:p>
    <w:p w14:paraId="212CF797" w14:textId="44DA5963" w:rsidR="00A7595C" w:rsidRPr="00A7595C" w:rsidRDefault="000E1D55" w:rsidP="00A7595C">
      <w:pPr>
        <w:pStyle w:val="a3"/>
        <w:spacing w:before="225" w:beforeAutospacing="0" w:after="225" w:afterAutospacing="0"/>
        <w:ind w:left="225" w:right="225"/>
        <w:rPr>
          <w:color w:val="000000" w:themeColor="text1"/>
          <w:sz w:val="28"/>
          <w:szCs w:val="28"/>
        </w:rPr>
      </w:pPr>
      <w:r w:rsidRPr="000E1D55">
        <w:rPr>
          <w:b/>
          <w:bCs/>
          <w:color w:val="000000" w:themeColor="text1"/>
          <w:sz w:val="28"/>
          <w:szCs w:val="28"/>
          <w:highlight w:val="yellow"/>
        </w:rPr>
        <w:t>ЮЛЯ</w:t>
      </w:r>
      <w:r>
        <w:rPr>
          <w:color w:val="000000" w:themeColor="text1"/>
          <w:sz w:val="28"/>
          <w:szCs w:val="28"/>
        </w:rPr>
        <w:t xml:space="preserve">   </w:t>
      </w:r>
      <w:r w:rsidR="00A7595C" w:rsidRPr="00A7595C">
        <w:rPr>
          <w:color w:val="000000" w:themeColor="text1"/>
          <w:sz w:val="28"/>
          <w:szCs w:val="28"/>
        </w:rPr>
        <w:t>В особом порядке рассматриваются вопросы акцессорных обязательств. Из обязательственного статута исключаются обеспечительные обязательства, сопутствующие внешнеэкономическим сделкам. Коллизионные привязки договоров поручительства и залога имеют самостоятельный характер. Объем ответственности поручителя, права и обязанности залогодателя подчиняются правопорядку, кᴏᴛᴏᴩ</w:t>
      </w:r>
      <w:proofErr w:type="spellStart"/>
      <w:r w:rsidR="00A7595C" w:rsidRPr="00A7595C">
        <w:rPr>
          <w:color w:val="000000" w:themeColor="text1"/>
          <w:sz w:val="28"/>
          <w:szCs w:val="28"/>
        </w:rPr>
        <w:t>ый</w:t>
      </w:r>
      <w:proofErr w:type="spellEnd"/>
      <w:r w:rsidR="00A7595C" w:rsidRPr="00A7595C">
        <w:rPr>
          <w:color w:val="000000" w:themeColor="text1"/>
          <w:sz w:val="28"/>
          <w:szCs w:val="28"/>
        </w:rPr>
        <w:t xml:space="preserve"> устанавливается самостоятельно, вне зависимости от статута главного долга. При этом содержание главного долга влияет на обязательства поручителя и залогодателя. В данном случае имеет место расщепление </w:t>
      </w:r>
      <w:r w:rsidR="00A7595C" w:rsidRPr="00A7595C">
        <w:rPr>
          <w:color w:val="000000" w:themeColor="text1"/>
          <w:sz w:val="28"/>
          <w:szCs w:val="28"/>
        </w:rPr>
        <w:lastRenderedPageBreak/>
        <w:t>коллизионной привязки: отношения по основному обязательству подчиняются одному правопорядку, а отношения по акцессорным обязательствам – другому. Отношения, связанные с уступкой требования, уплата процентов, задатка и неустойки подчиняются тому же закону, что и капитальная часть долга.</w:t>
      </w:r>
    </w:p>
    <w:p w14:paraId="55231A6B" w14:textId="3FA08839" w:rsidR="00A7595C" w:rsidRPr="000E1D55" w:rsidRDefault="000E1D55" w:rsidP="00A7595C">
      <w:pPr>
        <w:pStyle w:val="a3"/>
        <w:spacing w:before="225" w:beforeAutospacing="0" w:after="225" w:afterAutospacing="0"/>
        <w:ind w:left="225" w:right="225"/>
        <w:rPr>
          <w:color w:val="000000" w:themeColor="text1"/>
          <w:sz w:val="28"/>
          <w:szCs w:val="28"/>
        </w:rPr>
      </w:pPr>
      <w:r w:rsidRPr="000E1D55">
        <w:rPr>
          <w:b/>
          <w:bCs/>
          <w:color w:val="000000" w:themeColor="text1"/>
          <w:sz w:val="28"/>
          <w:szCs w:val="28"/>
          <w:highlight w:val="yellow"/>
        </w:rPr>
        <w:t>4 слайд – МАРЬЯМ</w:t>
      </w:r>
      <w:r>
        <w:rPr>
          <w:color w:val="000000" w:themeColor="text1"/>
          <w:sz w:val="28"/>
          <w:szCs w:val="28"/>
        </w:rPr>
        <w:t xml:space="preserve">   </w:t>
      </w:r>
      <w:r w:rsidR="00A7595C" w:rsidRPr="000E1D55">
        <w:rPr>
          <w:color w:val="000000" w:themeColor="text1"/>
          <w:sz w:val="28"/>
          <w:szCs w:val="28"/>
        </w:rPr>
        <w:t>Из сферы действия обязательственного статута</w:t>
      </w:r>
      <w:r w:rsidR="00A7595C" w:rsidRPr="000E1D55">
        <w:rPr>
          <w:rStyle w:val="apple-converted-space"/>
          <w:color w:val="000000" w:themeColor="text1"/>
          <w:sz w:val="28"/>
          <w:szCs w:val="28"/>
        </w:rPr>
        <w:t> </w:t>
      </w:r>
      <w:r w:rsidR="00A7595C" w:rsidRPr="000E1D55">
        <w:rPr>
          <w:rStyle w:val="a4"/>
          <w:b w:val="0"/>
          <w:bCs w:val="0"/>
          <w:color w:val="000000" w:themeColor="text1"/>
          <w:sz w:val="28"/>
          <w:szCs w:val="28"/>
        </w:rPr>
        <w:t>исключаются вопросы о требованиях, на кᴏᴛᴏ</w:t>
      </w:r>
      <w:proofErr w:type="spellStart"/>
      <w:r w:rsidR="00A7595C" w:rsidRPr="000E1D55">
        <w:rPr>
          <w:rStyle w:val="a4"/>
          <w:b w:val="0"/>
          <w:bCs w:val="0"/>
          <w:color w:val="000000" w:themeColor="text1"/>
          <w:sz w:val="28"/>
          <w:szCs w:val="28"/>
        </w:rPr>
        <w:t>рые</w:t>
      </w:r>
      <w:proofErr w:type="spellEnd"/>
      <w:r w:rsidR="00A7595C" w:rsidRPr="000E1D55">
        <w:rPr>
          <w:rStyle w:val="a4"/>
          <w:b w:val="0"/>
          <w:bCs w:val="0"/>
          <w:color w:val="000000" w:themeColor="text1"/>
          <w:sz w:val="28"/>
          <w:szCs w:val="28"/>
        </w:rPr>
        <w:t xml:space="preserve"> не распространяется исковая</w:t>
      </w:r>
      <w:r w:rsidR="00A7595C" w:rsidRPr="000E1D55">
        <w:rPr>
          <w:rStyle w:val="a4"/>
          <w:color w:val="000000" w:themeColor="text1"/>
          <w:sz w:val="28"/>
          <w:szCs w:val="28"/>
        </w:rPr>
        <w:t xml:space="preserve"> </w:t>
      </w:r>
      <w:r w:rsidR="00A7595C" w:rsidRPr="000E1D55">
        <w:rPr>
          <w:rStyle w:val="a4"/>
          <w:b w:val="0"/>
          <w:bCs w:val="0"/>
          <w:color w:val="000000" w:themeColor="text1"/>
          <w:sz w:val="28"/>
          <w:szCs w:val="28"/>
        </w:rPr>
        <w:t>давность</w:t>
      </w:r>
      <w:r w:rsidR="00A7595C" w:rsidRPr="000E1D55">
        <w:rPr>
          <w:rStyle w:val="apple-converted-space"/>
          <w:color w:val="000000" w:themeColor="text1"/>
          <w:sz w:val="28"/>
          <w:szCs w:val="28"/>
        </w:rPr>
        <w:t> </w:t>
      </w:r>
      <w:r w:rsidR="00A7595C" w:rsidRPr="000E1D55">
        <w:rPr>
          <w:color w:val="000000" w:themeColor="text1"/>
          <w:sz w:val="28"/>
          <w:szCs w:val="28"/>
        </w:rPr>
        <w:t>(требования о возмещении вреда; требования, вытекающие из личных неимущественных прав, и т. п.). По общему правилу к ним должен применяться закон суда в ϲᴏᴏᴛ</w:t>
      </w:r>
      <w:proofErr w:type="spellStart"/>
      <w:r w:rsidR="00A7595C" w:rsidRPr="000E1D55">
        <w:rPr>
          <w:color w:val="000000" w:themeColor="text1"/>
          <w:sz w:val="28"/>
          <w:szCs w:val="28"/>
        </w:rPr>
        <w:t>ветствии</w:t>
      </w:r>
      <w:proofErr w:type="spellEnd"/>
      <w:r w:rsidR="00A7595C" w:rsidRPr="000E1D55">
        <w:rPr>
          <w:color w:val="000000" w:themeColor="text1"/>
          <w:sz w:val="28"/>
          <w:szCs w:val="28"/>
        </w:rPr>
        <w:t xml:space="preserve"> с общей концепцией </w:t>
      </w:r>
      <w:proofErr w:type="spellStart"/>
      <w:r w:rsidR="00A7595C" w:rsidRPr="000E1D55">
        <w:rPr>
          <w:color w:val="000000" w:themeColor="text1"/>
          <w:sz w:val="28"/>
          <w:szCs w:val="28"/>
        </w:rPr>
        <w:t>деликтных</w:t>
      </w:r>
      <w:proofErr w:type="spellEnd"/>
      <w:r w:rsidR="00A7595C" w:rsidRPr="000E1D55">
        <w:rPr>
          <w:color w:val="000000" w:themeColor="text1"/>
          <w:sz w:val="28"/>
          <w:szCs w:val="28"/>
        </w:rPr>
        <w:t xml:space="preserve"> обязательств. В сферу действия обязательственного статута</w:t>
      </w:r>
      <w:r w:rsidR="00A7595C" w:rsidRPr="000E1D55">
        <w:rPr>
          <w:rStyle w:val="apple-converted-space"/>
          <w:color w:val="000000" w:themeColor="text1"/>
          <w:sz w:val="28"/>
          <w:szCs w:val="28"/>
        </w:rPr>
        <w:t> </w:t>
      </w:r>
      <w:r w:rsidR="00A7595C" w:rsidRPr="000E1D55">
        <w:rPr>
          <w:rStyle w:val="a4"/>
          <w:b w:val="0"/>
          <w:bCs w:val="0"/>
          <w:color w:val="000000" w:themeColor="text1"/>
          <w:sz w:val="28"/>
          <w:szCs w:val="28"/>
        </w:rPr>
        <w:t>не могут входить и вопросы об общей право– и дееспособности сторон при совершении внешнеторговых сделок.</w:t>
      </w:r>
      <w:r w:rsidR="00A7595C" w:rsidRPr="000E1D55">
        <w:rPr>
          <w:rStyle w:val="apple-converted-space"/>
          <w:color w:val="000000" w:themeColor="text1"/>
          <w:sz w:val="28"/>
          <w:szCs w:val="28"/>
        </w:rPr>
        <w:t> </w:t>
      </w:r>
      <w:r w:rsidR="00A7595C" w:rsidRPr="000E1D55">
        <w:rPr>
          <w:color w:val="000000" w:themeColor="text1"/>
          <w:sz w:val="28"/>
          <w:szCs w:val="28"/>
        </w:rPr>
        <w:t>Стоит сказать, для решения данных проблем применяется сочетание личного закона контрагентов и материально-правового принципа национального режима для иностранцев в области гражданских прав.</w:t>
      </w:r>
    </w:p>
    <w:p w14:paraId="5602585D" w14:textId="77777777" w:rsidR="00A7595C" w:rsidRPr="00A7595C" w:rsidRDefault="00A7595C" w:rsidP="00A7595C">
      <w:pPr>
        <w:pStyle w:val="a3"/>
        <w:spacing w:before="225" w:beforeAutospacing="0" w:after="225" w:afterAutospacing="0"/>
        <w:ind w:left="225" w:right="225"/>
        <w:rPr>
          <w:color w:val="000000" w:themeColor="text1"/>
          <w:sz w:val="28"/>
          <w:szCs w:val="28"/>
        </w:rPr>
      </w:pPr>
    </w:p>
    <w:p w14:paraId="650F7FFB" w14:textId="77777777" w:rsidR="00A7595C" w:rsidRPr="00A7595C" w:rsidRDefault="00A7595C" w:rsidP="00A759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595C" w:rsidRPr="00A7595C" w:rsidSect="00804D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5C"/>
    <w:rsid w:val="000E1D55"/>
    <w:rsid w:val="00804D24"/>
    <w:rsid w:val="009D28E0"/>
    <w:rsid w:val="00A7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06CCB"/>
  <w15:chartTrackingRefBased/>
  <w15:docId w15:val="{AE532850-4F64-6A4F-B153-379BC170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9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7595C"/>
  </w:style>
  <w:style w:type="character" w:styleId="a4">
    <w:name w:val="Strong"/>
    <w:basedOn w:val="a0"/>
    <w:uiPriority w:val="22"/>
    <w:qFormat/>
    <w:rsid w:val="00A75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 Абукарова</dc:creator>
  <cp:keywords/>
  <dc:description/>
  <cp:lastModifiedBy>Марьям Абукарова</cp:lastModifiedBy>
  <cp:revision>1</cp:revision>
  <dcterms:created xsi:type="dcterms:W3CDTF">2022-10-29T18:21:00Z</dcterms:created>
  <dcterms:modified xsi:type="dcterms:W3CDTF">2022-10-29T18:36:00Z</dcterms:modified>
</cp:coreProperties>
</file>