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2E06" w14:textId="77777777" w:rsidR="00A0311C" w:rsidRDefault="00A0311C" w:rsidP="00A031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Сазонов А. и Алексеева Е.</w:t>
      </w:r>
    </w:p>
    <w:p w14:paraId="0FAC62B1" w14:textId="77777777" w:rsidR="000350BB" w:rsidRDefault="00A0311C" w:rsidP="00A0311C">
      <w:pPr>
        <w:jc w:val="center"/>
        <w:rPr>
          <w:rFonts w:ascii="Times New Roman" w:hAnsi="Times New Roman" w:cs="Times New Roman"/>
          <w:b/>
          <w:sz w:val="28"/>
        </w:rPr>
      </w:pPr>
      <w:r w:rsidRPr="00A0311C">
        <w:rPr>
          <w:rFonts w:ascii="Times New Roman" w:hAnsi="Times New Roman" w:cs="Times New Roman"/>
          <w:b/>
          <w:sz w:val="28"/>
        </w:rPr>
        <w:t>Иммунитет государства и его виды</w:t>
      </w:r>
    </w:p>
    <w:p w14:paraId="1B06F21E" w14:textId="4B5A8502" w:rsidR="006A393D" w:rsidRDefault="006A393D" w:rsidP="00A0311C">
      <w:pPr>
        <w:pStyle w:val="a3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 слайд</w:t>
      </w:r>
    </w:p>
    <w:p w14:paraId="6352D0DA" w14:textId="6FB20216" w:rsidR="00A0311C" w:rsidRPr="00A0311C" w:rsidRDefault="00A0311C" w:rsidP="00A0311C">
      <w:pPr>
        <w:pStyle w:val="a3"/>
        <w:spacing w:line="360" w:lineRule="auto"/>
        <w:rPr>
          <w:sz w:val="28"/>
          <w:szCs w:val="28"/>
        </w:rPr>
      </w:pPr>
      <w:r w:rsidRPr="00A0311C">
        <w:rPr>
          <w:rStyle w:val="a5"/>
          <w:b w:val="0"/>
          <w:sz w:val="28"/>
          <w:szCs w:val="28"/>
        </w:rPr>
        <w:t>Иммунитет государства</w:t>
      </w:r>
      <w:r w:rsidRPr="00A0311C">
        <w:rPr>
          <w:sz w:val="28"/>
          <w:szCs w:val="28"/>
        </w:rPr>
        <w:t xml:space="preserve"> в международном праве вытекает из его </w:t>
      </w:r>
      <w:r w:rsidRPr="00A0311C">
        <w:rPr>
          <w:rStyle w:val="a5"/>
          <w:b w:val="0"/>
          <w:sz w:val="28"/>
          <w:szCs w:val="28"/>
        </w:rPr>
        <w:t>суверенитета</w:t>
      </w:r>
      <w:r w:rsidRPr="00A0311C">
        <w:rPr>
          <w:sz w:val="28"/>
          <w:szCs w:val="28"/>
        </w:rPr>
        <w:t xml:space="preserve">, а суверенитет является обязательным и незыблемым </w:t>
      </w:r>
      <w:hyperlink r:id="rId5" w:history="1">
        <w:r w:rsidRPr="00A0311C">
          <w:rPr>
            <w:rStyle w:val="a4"/>
            <w:color w:val="auto"/>
            <w:sz w:val="28"/>
            <w:szCs w:val="28"/>
            <w:u w:val="none"/>
          </w:rPr>
          <w:t>признаком</w:t>
        </w:r>
      </w:hyperlink>
      <w:r w:rsidRPr="00A0311C">
        <w:rPr>
          <w:sz w:val="28"/>
          <w:szCs w:val="28"/>
        </w:rPr>
        <w:t xml:space="preserve"> любого государства. Государство как суверен самостоятельно проводит свою внутреннюю и внешнюю политику, выступает полноправным субъектом международных отношений.</w:t>
      </w:r>
    </w:p>
    <w:p w14:paraId="7B233001" w14:textId="77777777" w:rsidR="00A0311C" w:rsidRPr="00A0311C" w:rsidRDefault="00A0311C" w:rsidP="00A0311C">
      <w:pPr>
        <w:pStyle w:val="a3"/>
        <w:spacing w:line="360" w:lineRule="auto"/>
        <w:rPr>
          <w:sz w:val="28"/>
          <w:szCs w:val="28"/>
        </w:rPr>
      </w:pPr>
      <w:r w:rsidRPr="00A0311C">
        <w:rPr>
          <w:sz w:val="28"/>
          <w:szCs w:val="28"/>
        </w:rPr>
        <w:t xml:space="preserve">Эти положения бесспорны, и характеризуют государство как субъекта публичных отношений в международном праве. Однако государство может выступать не только как политически властный </w:t>
      </w:r>
      <w:proofErr w:type="spellStart"/>
      <w:r w:rsidRPr="00A0311C">
        <w:rPr>
          <w:sz w:val="28"/>
          <w:szCs w:val="28"/>
        </w:rPr>
        <w:t>актор</w:t>
      </w:r>
      <w:proofErr w:type="spellEnd"/>
      <w:r w:rsidRPr="00A0311C">
        <w:rPr>
          <w:sz w:val="28"/>
          <w:szCs w:val="28"/>
        </w:rPr>
        <w:t xml:space="preserve">, но и как </w:t>
      </w:r>
      <w:r w:rsidRPr="00A0311C">
        <w:rPr>
          <w:rStyle w:val="a5"/>
          <w:b w:val="0"/>
          <w:sz w:val="28"/>
          <w:szCs w:val="28"/>
        </w:rPr>
        <w:t>субъект частноправовых отношений</w:t>
      </w:r>
      <w:r w:rsidRPr="00A0311C">
        <w:rPr>
          <w:sz w:val="28"/>
          <w:szCs w:val="28"/>
        </w:rPr>
        <w:t>, например, становясь стороной внешнеэкономических, концессионных и иных соглашений с иностранными лицами.</w:t>
      </w:r>
    </w:p>
    <w:p w14:paraId="0FF59D63" w14:textId="77777777" w:rsidR="00A0311C" w:rsidRPr="00A0311C" w:rsidRDefault="00A0311C" w:rsidP="00A0311C">
      <w:pPr>
        <w:pStyle w:val="a3"/>
        <w:spacing w:line="360" w:lineRule="auto"/>
        <w:rPr>
          <w:sz w:val="28"/>
          <w:szCs w:val="28"/>
        </w:rPr>
      </w:pPr>
      <w:r w:rsidRPr="00A0311C">
        <w:rPr>
          <w:sz w:val="28"/>
          <w:szCs w:val="28"/>
        </w:rPr>
        <w:t xml:space="preserve">В этом случае говорят не о суверенитете, а об </w:t>
      </w:r>
      <w:r w:rsidRPr="00A0311C">
        <w:rPr>
          <w:rStyle w:val="a5"/>
          <w:b w:val="0"/>
          <w:sz w:val="28"/>
          <w:szCs w:val="28"/>
        </w:rPr>
        <w:t>иммунитете государства</w:t>
      </w:r>
      <w:r w:rsidRPr="00A0311C">
        <w:rPr>
          <w:sz w:val="28"/>
          <w:szCs w:val="28"/>
        </w:rPr>
        <w:t xml:space="preserve">, точнее, </w:t>
      </w:r>
      <w:r w:rsidRPr="00A0311C">
        <w:rPr>
          <w:rStyle w:val="a5"/>
          <w:b w:val="0"/>
          <w:sz w:val="28"/>
          <w:szCs w:val="28"/>
        </w:rPr>
        <w:t>юрисдикционном иммунитете</w:t>
      </w:r>
      <w:r w:rsidRPr="00A0311C">
        <w:rPr>
          <w:sz w:val="28"/>
          <w:szCs w:val="28"/>
        </w:rPr>
        <w:t xml:space="preserve">, поскольку он означает, что государство не может привлекаться к суду другим государством, </w:t>
      </w:r>
      <w:proofErr w:type="gramStart"/>
      <w:r w:rsidRPr="00A0311C">
        <w:rPr>
          <w:sz w:val="28"/>
          <w:szCs w:val="28"/>
        </w:rPr>
        <w:t>т.к.</w:t>
      </w:r>
      <w:proofErr w:type="gramEnd"/>
      <w:r w:rsidRPr="00A0311C">
        <w:rPr>
          <w:sz w:val="28"/>
          <w:szCs w:val="28"/>
        </w:rPr>
        <w:t xml:space="preserve"> ни одно государство не может осуществлять свою власть в отношении другого.</w:t>
      </w:r>
    </w:p>
    <w:p w14:paraId="5CA39EBA" w14:textId="6AAD7AC9" w:rsidR="00A0311C" w:rsidRDefault="00A0311C" w:rsidP="00A0311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0311C">
        <w:rPr>
          <w:rFonts w:ascii="Times New Roman" w:hAnsi="Times New Roman" w:cs="Times New Roman"/>
          <w:sz w:val="28"/>
          <w:szCs w:val="28"/>
        </w:rPr>
        <w:t xml:space="preserve">Таким образом, упрощенно можно сказать, что в </w:t>
      </w:r>
      <w:r w:rsidRPr="00A0311C">
        <w:rPr>
          <w:rStyle w:val="a5"/>
          <w:rFonts w:ascii="Times New Roman" w:hAnsi="Times New Roman" w:cs="Times New Roman"/>
          <w:b w:val="0"/>
          <w:sz w:val="28"/>
          <w:szCs w:val="28"/>
        </w:rPr>
        <w:t>международных публичных отношениях</w:t>
      </w:r>
      <w:r w:rsidRPr="00A0311C">
        <w:rPr>
          <w:rFonts w:ascii="Times New Roman" w:hAnsi="Times New Roman" w:cs="Times New Roman"/>
          <w:sz w:val="28"/>
          <w:szCs w:val="28"/>
        </w:rPr>
        <w:t xml:space="preserve"> государство обладает </w:t>
      </w:r>
      <w:r w:rsidRPr="00A0311C">
        <w:rPr>
          <w:rStyle w:val="a5"/>
          <w:rFonts w:ascii="Times New Roman" w:hAnsi="Times New Roman" w:cs="Times New Roman"/>
          <w:b w:val="0"/>
          <w:sz w:val="28"/>
          <w:szCs w:val="28"/>
        </w:rPr>
        <w:t>суверенитетом</w:t>
      </w:r>
      <w:r w:rsidRPr="00A0311C">
        <w:rPr>
          <w:rFonts w:ascii="Times New Roman" w:hAnsi="Times New Roman" w:cs="Times New Roman"/>
          <w:sz w:val="28"/>
          <w:szCs w:val="28"/>
        </w:rPr>
        <w:t xml:space="preserve">, а в </w:t>
      </w:r>
      <w:r w:rsidRPr="00A0311C">
        <w:rPr>
          <w:rStyle w:val="a5"/>
          <w:rFonts w:ascii="Times New Roman" w:hAnsi="Times New Roman" w:cs="Times New Roman"/>
          <w:b w:val="0"/>
          <w:sz w:val="28"/>
          <w:szCs w:val="28"/>
        </w:rPr>
        <w:t>международных частных отношениях</w:t>
      </w:r>
      <w:r w:rsidRPr="00A0311C">
        <w:rPr>
          <w:rFonts w:ascii="Times New Roman" w:hAnsi="Times New Roman" w:cs="Times New Roman"/>
          <w:sz w:val="28"/>
          <w:szCs w:val="28"/>
        </w:rPr>
        <w:t xml:space="preserve"> – </w:t>
      </w:r>
      <w:r w:rsidRPr="00A0311C">
        <w:rPr>
          <w:rStyle w:val="a5"/>
          <w:rFonts w:ascii="Times New Roman" w:hAnsi="Times New Roman" w:cs="Times New Roman"/>
          <w:b w:val="0"/>
          <w:sz w:val="28"/>
          <w:szCs w:val="28"/>
        </w:rPr>
        <w:t>иммунитетом</w:t>
      </w:r>
      <w:r w:rsidRPr="00A0311C">
        <w:rPr>
          <w:rFonts w:ascii="Times New Roman" w:hAnsi="Times New Roman" w:cs="Times New Roman"/>
          <w:sz w:val="28"/>
          <w:szCs w:val="28"/>
        </w:rPr>
        <w:t>.</w:t>
      </w:r>
    </w:p>
    <w:p w14:paraId="1C4C61CA" w14:textId="084F51D1" w:rsidR="006A393D" w:rsidRPr="00A0311C" w:rsidRDefault="006A393D" w:rsidP="00A0311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</w:t>
      </w:r>
    </w:p>
    <w:p w14:paraId="0C0D3584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0311C">
        <w:rPr>
          <w:rStyle w:val="a5"/>
          <w:rFonts w:ascii="Times New Roman" w:hAnsi="Times New Roman" w:cs="Times New Roman"/>
          <w:sz w:val="28"/>
          <w:szCs w:val="28"/>
        </w:rPr>
        <w:t>Иммунитет государства</w:t>
      </w:r>
      <w:r w:rsidRPr="00A0311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это принцип международного права, в соответствии с которым государство свободно от власти (юрисдикции) другого государства.</w:t>
      </w:r>
    </w:p>
    <w:p w14:paraId="71CACAAA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lastRenderedPageBreak/>
        <w:t>Само понятие «</w:t>
      </w:r>
      <w:r w:rsidRPr="00A0311C">
        <w:rPr>
          <w:rFonts w:ascii="Times New Roman" w:eastAsia="Times New Roman" w:hAnsi="Times New Roman" w:cs="Times New Roman"/>
          <w:bCs/>
          <w:sz w:val="28"/>
          <w:szCs w:val="28"/>
        </w:rPr>
        <w:t>иммунитет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t>» имеет латинское происхождение, и как многие юридические термины, пришло к нам из римского права: «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munus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>» – обязательство, «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immunitas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>» – положение лица, которое освобождается от обязательств.</w:t>
      </w:r>
    </w:p>
    <w:p w14:paraId="0BCDC110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bCs/>
          <w:sz w:val="28"/>
          <w:szCs w:val="28"/>
        </w:rPr>
        <w:t>Сущность иммунитета государства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можно выразить максимами римского права:</w:t>
      </w:r>
    </w:p>
    <w:p w14:paraId="6F744C77" w14:textId="77777777" w:rsidR="00A0311C" w:rsidRPr="00A0311C" w:rsidRDefault="00A0311C" w:rsidP="00A031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1) «</w:t>
      </w:r>
      <w:r w:rsidRPr="00A0311C">
        <w:rPr>
          <w:rFonts w:ascii="Times New Roman" w:eastAsia="Times New Roman" w:hAnsi="Times New Roman" w:cs="Times New Roman"/>
          <w:bCs/>
          <w:sz w:val="28"/>
          <w:szCs w:val="28"/>
        </w:rPr>
        <w:t>равный над равными власти не имеет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t>» («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paretn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non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habet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imperium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14:paraId="5BA66046" w14:textId="77777777" w:rsidR="00A0311C" w:rsidRPr="00A0311C" w:rsidRDefault="00A0311C" w:rsidP="00A031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2) «</w:t>
      </w:r>
      <w:r w:rsidRPr="00A0311C">
        <w:rPr>
          <w:rFonts w:ascii="Times New Roman" w:eastAsia="Times New Roman" w:hAnsi="Times New Roman" w:cs="Times New Roman"/>
          <w:bCs/>
          <w:sz w:val="28"/>
          <w:szCs w:val="28"/>
        </w:rPr>
        <w:t>равный по отношению к равному полномочий не имеет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t>» («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parent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non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habet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potestas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14:paraId="18C83EC4" w14:textId="77777777" w:rsidR="00A0311C" w:rsidRPr="00A0311C" w:rsidRDefault="00A0311C" w:rsidP="00A031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3) «</w:t>
      </w:r>
      <w:r w:rsidRPr="00A0311C">
        <w:rPr>
          <w:rFonts w:ascii="Times New Roman" w:eastAsia="Times New Roman" w:hAnsi="Times New Roman" w:cs="Times New Roman"/>
          <w:bCs/>
          <w:sz w:val="28"/>
          <w:szCs w:val="28"/>
        </w:rPr>
        <w:t>равный над равным не имеет юрисдикции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t>» («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parem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non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habet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jurisdictionen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551C96CE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Таким образом, в силу особого положения, государство, участвуя в гражданско-правовых, коммерческих сделках, осложненных иностранным элементом, обладает иммунитетом.</w:t>
      </w:r>
    </w:p>
    <w:p w14:paraId="44D2401E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В МЧП юрисдикционный иммунитет государств рассматривается предельно широко, как:</w:t>
      </w:r>
    </w:p>
    <w:p w14:paraId="50F28C39" w14:textId="77777777" w:rsidR="00A0311C" w:rsidRPr="00A0311C" w:rsidRDefault="00A0311C" w:rsidP="00A0311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обычай международного права;</w:t>
      </w:r>
    </w:p>
    <w:p w14:paraId="03FA51EF" w14:textId="77777777" w:rsidR="00A0311C" w:rsidRPr="00A0311C" w:rsidRDefault="00A0311C" w:rsidP="00A0311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принцип международного права;</w:t>
      </w:r>
    </w:p>
    <w:p w14:paraId="3525EE87" w14:textId="77777777" w:rsidR="00A0311C" w:rsidRPr="00A0311C" w:rsidRDefault="00A0311C" w:rsidP="00A0311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норма (принцип) национального права государств;</w:t>
      </w:r>
    </w:p>
    <w:p w14:paraId="0B3C8D6F" w14:textId="53CFF977" w:rsidR="00A0311C" w:rsidRDefault="00A0311C" w:rsidP="00A0311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проявление международной вежливости.</w:t>
      </w:r>
    </w:p>
    <w:p w14:paraId="6CA22E08" w14:textId="0DDC6124" w:rsidR="006A393D" w:rsidRPr="00A0311C" w:rsidRDefault="006A393D" w:rsidP="006A39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слайд</w:t>
      </w:r>
    </w:p>
    <w:p w14:paraId="2D0A8D61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b/>
          <w:sz w:val="28"/>
          <w:szCs w:val="28"/>
        </w:rPr>
        <w:t>Виды иммунитета</w:t>
      </w:r>
    </w:p>
    <w:p w14:paraId="08DE829B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В доктрине </w:t>
      </w:r>
      <w:hyperlink r:id="rId6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международного частного права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принято говорить об иммунитете </w:t>
      </w:r>
      <w:hyperlink r:id="rId7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государства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"от чужого </w:t>
      </w:r>
      <w:hyperlink r:id="rId8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правосудия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" и об иммунитете 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государственного имущества. Первый случай именуется юрисдикционным иммунитетом и, в свою очередь, имеет разновидности, а второй - иммунитетом </w:t>
      </w:r>
      <w:hyperlink r:id="rId9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собственности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. Однако </w:t>
      </w:r>
      <w:hyperlink r:id="rId10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анализ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норм действующего законодательства и международных документов позволяет выделять большее количество разновидностей иммунитета: законодательный - от применения в отношении государства </w:t>
      </w:r>
      <w:hyperlink r:id="rId11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норм иностранного права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>; налоговый, фискальный и т.п.</w:t>
      </w:r>
    </w:p>
    <w:p w14:paraId="5B4528E8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Иммунитет, который выше был назван законодательным, может пониматься в широком и узком смысле. При широкой трактовке речь идет об изъятии государства из-под действия чужого материального </w:t>
      </w:r>
      <w:hyperlink r:id="rId12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права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. По общему правилу суверен подчиняется только собственным нормативным установлениям и принятым на себя международным </w:t>
      </w:r>
      <w:hyperlink r:id="rId13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обязательствам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. При этом суверен может сам разрешить регулирование отношений с его участием при помощи иностранного законодательства, подчинив себя действию своих коллизионных норм или указав на это в </w:t>
      </w:r>
      <w:hyperlink r:id="rId14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договоре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3F39C1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Так, Российская Федерация на основе ст. 1204 ГК РФ распространила на частноправовые отношения с ее участием, осложненные иностранным элементом, коллизионные правила, установленные в разд. VI ГК РФ. В этой связи можно предположить, что к подобным отношениям возможно при соответствующей коллизионной привязке применение материального права другого государства. Следует иметь в виду, что федеральные </w:t>
      </w:r>
      <w:hyperlink r:id="rId15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законы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могут предусмотреть исключения из данного правила.</w:t>
      </w:r>
    </w:p>
    <w:p w14:paraId="1F97630D" w14:textId="417E9513" w:rsid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В узком смысле свобода государства от действия чужого права нередко называется "иммунитет </w:t>
      </w:r>
      <w:hyperlink r:id="rId16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сделок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государства". Вплоть до последней четверти XX в. в международном частном праве общепринятым считалось освобождение государства от применимого права в отношении его сделок с иностранными партнерами, означающее, что подобные договоры подчиняются </w:t>
      </w:r>
      <w:hyperlink r:id="rId17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правопорядку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государства-стороны. Обязательственный статут 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применялся в этом случае, но у сторон сохранялась автономия воли, </w:t>
      </w:r>
      <w:proofErr w:type="gramStart"/>
      <w:r w:rsidRPr="00A0311C">
        <w:rPr>
          <w:rFonts w:ascii="Times New Roman" w:eastAsia="Times New Roman" w:hAnsi="Times New Roman" w:cs="Times New Roman"/>
          <w:sz w:val="28"/>
          <w:szCs w:val="28"/>
        </w:rPr>
        <w:t>т.е.</w:t>
      </w:r>
      <w:proofErr w:type="gram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 соглашению выбрать применимое к договору право.</w:t>
      </w:r>
    </w:p>
    <w:p w14:paraId="3029E3A1" w14:textId="2BB161B1" w:rsidR="006A393D" w:rsidRPr="00A0311C" w:rsidRDefault="006A393D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слайд</w:t>
      </w:r>
    </w:p>
    <w:p w14:paraId="0DBFBD92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Постепенно с тенденцией к ослаблению абсолютного характера иммунитета государства в трансграничных отношениях стали появляться изъятия из этого правила, аналогичные ст. 1204 ГК РФ. В то же время ряд действующих международных конвенций сохраняют традиционный подход к регулированию частноправовых сделок государства с иностранными лицами. Например, ст. 42 Конвенции об урегулировании инвестиционных споров между государствами и физическими или </w:t>
      </w:r>
      <w:hyperlink r:id="rId18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юридическими лицами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других государств (Вашингтон, 1965 г.) указывает, что к инвестиционному спору с участием государства применяется право, выбранное сторонами договора, а при отсутствии соглашения о применимом праве спор решается на основе права государства, участвующего в договоре.</w:t>
      </w:r>
    </w:p>
    <w:p w14:paraId="0FD84755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Юрисдикционный иммунитет объединяет несколько "защитных" механизмов, используемых государством для противопоставления влиянию чужого правосудия, в связи с чем принято выделять три его разновидности:</w:t>
      </w:r>
    </w:p>
    <w:p w14:paraId="773551AE" w14:textId="77777777" w:rsidR="00A0311C" w:rsidRPr="00A0311C" w:rsidRDefault="00A0311C" w:rsidP="00A031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судебный иммунитет, указывающий на невозможность по общему правилу предъявления исков (</w:t>
      </w:r>
      <w:hyperlink r:id="rId19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жалоб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, заявлений) к государству в иностранных </w:t>
      </w:r>
      <w:hyperlink r:id="rId20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судах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>, причем как в качестве ответчика, так и третьего лица. Участие государства в процессе допускается только с его согласия;</w:t>
      </w:r>
    </w:p>
    <w:p w14:paraId="538B7D31" w14:textId="77777777" w:rsidR="00A0311C" w:rsidRPr="00A0311C" w:rsidRDefault="00A0311C" w:rsidP="00A031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обеспечительный иммунитет, определяющий для иностранного суда невозможность обеспечить рассмотрение исковых требований </w:t>
      </w:r>
      <w:hyperlink r:id="rId21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арестом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имущества или иными мерами обеспечительного характера;</w:t>
      </w:r>
    </w:p>
    <w:p w14:paraId="294E99BE" w14:textId="77777777" w:rsidR="00A0311C" w:rsidRPr="00A0311C" w:rsidRDefault="00A0311C" w:rsidP="00A031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>исполнительный иммунитет, препятствующий принудительному исполнению судебного акта одного государства, вынесенного против другого государства.</w:t>
      </w:r>
    </w:p>
    <w:p w14:paraId="476CD8CD" w14:textId="4EFD8C0E" w:rsid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силу юрисдикционного иммунитета судебные органы одного государства не вправе привлечь к участию в </w:t>
      </w:r>
      <w:hyperlink r:id="rId22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судебном разбирательстве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другое государство без его на то согласия, выраженного в соответствующей форме компетентным органом иностранного государства.</w:t>
      </w:r>
    </w:p>
    <w:p w14:paraId="6FF2DD3C" w14:textId="2B4E9111" w:rsidR="006A393D" w:rsidRPr="00A0311C" w:rsidRDefault="006A393D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слайд</w:t>
      </w:r>
    </w:p>
    <w:p w14:paraId="35C614F4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Каждый вид юрисдикционного иммунитета имеет самостоятельное значение, </w:t>
      </w:r>
      <w:proofErr w:type="gramStart"/>
      <w:r w:rsidRPr="00A0311C">
        <w:rPr>
          <w:rFonts w:ascii="Times New Roman" w:eastAsia="Times New Roman" w:hAnsi="Times New Roman" w:cs="Times New Roman"/>
          <w:sz w:val="28"/>
          <w:szCs w:val="28"/>
        </w:rPr>
        <w:t>т.е.</w:t>
      </w:r>
      <w:proofErr w:type="gram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отказ государства от судебного иммунитета не означает его отказа от двух других видов иммунитета от иностранного правосудия. Правила о юрисдикционном иммунитете содержатся обычно в национальном процессуальном законодательстве и ориентированы на судей. В то же время внутригосударственное регулирование данного вопроса во многих развитых странах мира базируется на международно-правовых нормах и принципах. Чаще всего национальные процессуальные кодексы развивают положения международных конвенций в этой области, причем как в государствах - участниках конвенций, так и в иных странах, которые принимают положения конвенций за образец для законотворчества. В этой связи нормы о юрисдикционном иммунитете довольно сильно унифицированы.</w:t>
      </w:r>
    </w:p>
    <w:p w14:paraId="0B1E9E60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Процессуальная природа института юрисдикционного иммунитета обусловливает и механизм его применения. Говорить об иммунитете можно только тогда, когда иностранный судебный орган компетентен рассматривать определенный спор, т.е. после применения правил подведомственности и </w:t>
      </w:r>
      <w:hyperlink r:id="rId23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подсудности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>, поскольку в ином случае суд откажет в принятии иска к производству, не выясняя вопроса о статусе субъектов спора. Если же в соответствии с международными соглашениями или национальными нормами компетенция суда в отношении конкретного спора будет установлена, то встанет вопрос о допустимости привлечения в процесс в качестве стороны (ответчика, третьего лица) иностранного суверена.</w:t>
      </w:r>
    </w:p>
    <w:p w14:paraId="30AE7229" w14:textId="7F68524E" w:rsid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наиболее сложных моментов в применении норм об участии иностранного государства в судебном разбирательстве является необходимость установить, действительно ли требование обращено к суверену, или же речь идет о споре с государственными организациями, например унитарными </w:t>
      </w:r>
      <w:hyperlink r:id="rId24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предприятиями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или государственными учреждениями. Последние обладают собственной правоспособностью, выступают в гражданском обороте от собственного имени и самостоятельно участвуют в судебных процедурах. Указанные юридические лица, несмотря на наличие слова "государственные", являются самодостаточными и независимыми </w:t>
      </w:r>
      <w:hyperlink r:id="rId25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субъектами права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коммерческими организациями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, связь которых с государством выражается лишь в наделении их государственным имуществом. Государство, как известно, может быть и акционером, в том числе единственным участником </w:t>
      </w:r>
      <w:hyperlink r:id="rId27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акционерного общества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, но вряд ли можно предполагать наличие у такого </w:t>
      </w:r>
      <w:hyperlink r:id="rId28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общества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юрисдикционного иммунитета.</w:t>
      </w:r>
    </w:p>
    <w:p w14:paraId="602A6A34" w14:textId="2485236D" w:rsidR="00C036A0" w:rsidRPr="00A0311C" w:rsidRDefault="00C036A0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слайд</w:t>
      </w:r>
    </w:p>
    <w:p w14:paraId="2F5E6BF5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 должен руководствоваться правилами об иммунитете, только когда иск предъявлен непосредственно к государству, а не к юридическим лицам, им созданным или с его участием. Однако в отсутствие в современном российском законодательстве конструкции "юридическое лицо публичного права" в судебной практике внутри страны и за рубежом возникают сложности с установлением статуса </w:t>
      </w:r>
      <w:hyperlink r:id="rId29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государственных органов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>, которые в настоящий момент почти все получили права юридических лиц и зарегистрированы как учреждения. В подобных ситуациях суду необходимо выяснить, являются ли оспариваемые в иске действия, совершенные государственными органами, действиями от имени и в интересах государства или же действиями самого органа как юридического лица.</w:t>
      </w:r>
    </w:p>
    <w:p w14:paraId="54606068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Безусловно, возможность ссылаться на иммунитет от иностранного правосудия поставлена в зависимость от того, что конкретный судебный 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 конкретного государства будет понимать под иностранным государством. Существует основанный на международных актах и принципах негласный перечень лиц, действия которых рассматриваются как действия самого государства: </w:t>
      </w:r>
      <w:hyperlink r:id="rId30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глава государства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; глава и члены </w:t>
      </w:r>
      <w:hyperlink r:id="rId31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правительства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>; лица, имеющие специальные полномочия от соответствующего государства. Нередко в этот список попадают агентства или учреждения государств.</w:t>
      </w:r>
    </w:p>
    <w:p w14:paraId="105F5DC9" w14:textId="22ACE29E" w:rsid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Иммунитет собственности государства означает запрет на применение в отношении имущества, расположенного на </w:t>
      </w:r>
      <w:hyperlink r:id="rId32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территории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одного государства, но принадлежащего иностранному суверену, любых мер принуждения: ареста, национализации, реквизиции, реализации с публичных торгов и т.д. Суды государства места нахождения </w:t>
      </w:r>
      <w:hyperlink r:id="rId33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вещи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не вправе рассматривать вопрос о принадлежности данного имущества иностранному государству, достаточно его официального заявления. Связано это не только с принципом международной вежливости, которого стремятся придерживаться все субъекты международного общения, но и с еще двумя столь же важными постулатами международного права.</w:t>
      </w:r>
    </w:p>
    <w:p w14:paraId="5D7E8EF4" w14:textId="35D5CD5A" w:rsidR="00C036A0" w:rsidRPr="00A0311C" w:rsidRDefault="00C036A0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слайд</w:t>
      </w:r>
    </w:p>
    <w:p w14:paraId="359D9FFE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В первом случае имеется в виду правило о том, что признание какого-либо государства как субъекта международного сообщества влечет за собой безоговорочное признание всех принимаемых им решений. Вследствие этого акты иностранного государства (например, постановления правительства, указы </w:t>
      </w:r>
      <w:hyperlink r:id="rId34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президента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, декреты или законы), определяющие </w:t>
      </w:r>
      <w:hyperlink r:id="rId35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право собственности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на имущество, не могут подвергаться сомнению и пересматриваться другим сувереном.</w:t>
      </w:r>
    </w:p>
    <w:p w14:paraId="7B0FA10C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Второй немаловажный аспект заключается в том, что оспаривание права собственности иностранного государства на его имущество должно происходить в рамках судебных процедур, что приводит к применению норм </w:t>
      </w:r>
      <w:r w:rsidRPr="00A0311C">
        <w:rPr>
          <w:rFonts w:ascii="Times New Roman" w:eastAsia="Times New Roman" w:hAnsi="Times New Roman" w:cs="Times New Roman"/>
          <w:sz w:val="28"/>
          <w:szCs w:val="28"/>
        </w:rPr>
        <w:lastRenderedPageBreak/>
        <w:t>и о юрисдикционном иммунитете. Если в стране суда действует правило об абсолютном иммунитете, то такое разбирательство будет невозможным без прямого согласия на это иностранного государства.</w:t>
      </w:r>
    </w:p>
    <w:p w14:paraId="21A23808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Однако все большее количество развитых и демократических государств стремятся в своем законодательстве ограничить иммунитет иностранных суверенов от властных решений, в том числе и по спорам в отношении имущества. Все чаще из-под действия иммунитета </w:t>
      </w:r>
      <w:hyperlink r:id="rId36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государственной собственности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изымается недвижимое имущество, находящееся на территории страны суда, а также имущество, "вовлеченное" в коммерческую деятельность.</w:t>
      </w:r>
    </w:p>
    <w:p w14:paraId="674C4952" w14:textId="77777777" w:rsidR="00A0311C" w:rsidRPr="00A0311C" w:rsidRDefault="00A0311C" w:rsidP="00A031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Пристальное рассмотрение природы иммунитета собственности государства указывает на его теснейшую связь с юрисдикционными привилегиями, поскольку всякое принудительное воздействие на имущество происходит через действия или властные акты соответствующих государственных органов или должностных лиц страны места нахождения имущества. С большой долей уверенности можно утверждать, что иммунитет собственности есть четвертая разновидность юрисдикционного иммунитета. Вместе с тем его традиционно выделяют в отдельный вид иммунитета, что объясняется, скорее всего, узкой трактовкой юрисдикции как </w:t>
      </w:r>
      <w:hyperlink r:id="rId37" w:history="1">
        <w:r w:rsidRPr="00A0311C">
          <w:rPr>
            <w:rFonts w:ascii="Times New Roman" w:eastAsia="Times New Roman" w:hAnsi="Times New Roman" w:cs="Times New Roman"/>
            <w:sz w:val="28"/>
            <w:szCs w:val="28"/>
          </w:rPr>
          <w:t>судебной власти</w:t>
        </w:r>
      </w:hyperlink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0311C">
        <w:rPr>
          <w:rFonts w:ascii="Times New Roman" w:eastAsia="Times New Roman" w:hAnsi="Times New Roman" w:cs="Times New Roman"/>
          <w:sz w:val="28"/>
          <w:szCs w:val="28"/>
        </w:rPr>
        <w:t>неотражением</w:t>
      </w:r>
      <w:proofErr w:type="spellEnd"/>
      <w:r w:rsidRPr="00A0311C">
        <w:rPr>
          <w:rFonts w:ascii="Times New Roman" w:eastAsia="Times New Roman" w:hAnsi="Times New Roman" w:cs="Times New Roman"/>
          <w:sz w:val="28"/>
          <w:szCs w:val="28"/>
        </w:rPr>
        <w:t xml:space="preserve"> правил об иммунитете собственности в процессуальном законодательстве.</w:t>
      </w:r>
    </w:p>
    <w:p w14:paraId="74A5B464" w14:textId="77777777" w:rsidR="00A0311C" w:rsidRPr="00A0311C" w:rsidRDefault="00A0311C" w:rsidP="00A0311C">
      <w:pPr>
        <w:rPr>
          <w:rFonts w:ascii="Times New Roman" w:hAnsi="Times New Roman" w:cs="Times New Roman"/>
          <w:b/>
          <w:sz w:val="28"/>
        </w:rPr>
      </w:pPr>
    </w:p>
    <w:sectPr w:rsidR="00A0311C" w:rsidRPr="00A0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698"/>
    <w:multiLevelType w:val="multilevel"/>
    <w:tmpl w:val="4562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97211"/>
    <w:multiLevelType w:val="multilevel"/>
    <w:tmpl w:val="8012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0513F"/>
    <w:multiLevelType w:val="multilevel"/>
    <w:tmpl w:val="5D1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711519">
    <w:abstractNumId w:val="0"/>
  </w:num>
  <w:num w:numId="2" w16cid:durableId="1501241084">
    <w:abstractNumId w:val="2"/>
  </w:num>
  <w:num w:numId="3" w16cid:durableId="201001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1C"/>
    <w:rsid w:val="000350BB"/>
    <w:rsid w:val="006A393D"/>
    <w:rsid w:val="00A0311C"/>
    <w:rsid w:val="00C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C131"/>
  <w15:docId w15:val="{6CA4E7B1-E398-44F5-82EE-3C12100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311C"/>
    <w:rPr>
      <w:color w:val="0000FF"/>
      <w:u w:val="single"/>
    </w:rPr>
  </w:style>
  <w:style w:type="character" w:styleId="a5">
    <w:name w:val="Strong"/>
    <w:basedOn w:val="a0"/>
    <w:uiPriority w:val="22"/>
    <w:qFormat/>
    <w:rsid w:val="00A03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5.biz/terms/o9.html" TargetMode="External"/><Relationship Id="rId18" Type="http://schemas.openxmlformats.org/officeDocument/2006/relationships/hyperlink" Target="https://be5.biz/terms/u7.html" TargetMode="External"/><Relationship Id="rId26" Type="http://schemas.openxmlformats.org/officeDocument/2006/relationships/hyperlink" Target="https://be5.biz/terms/k26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e5.biz/terms/a6.html" TargetMode="External"/><Relationship Id="rId34" Type="http://schemas.openxmlformats.org/officeDocument/2006/relationships/hyperlink" Target="https://be5.biz/terms/p17.html" TargetMode="External"/><Relationship Id="rId7" Type="http://schemas.openxmlformats.org/officeDocument/2006/relationships/hyperlink" Target="https://be5.biz/terms/g1.html" TargetMode="External"/><Relationship Id="rId12" Type="http://schemas.openxmlformats.org/officeDocument/2006/relationships/hyperlink" Target="https://be5.biz/terms/p1.html" TargetMode="External"/><Relationship Id="rId17" Type="http://schemas.openxmlformats.org/officeDocument/2006/relationships/hyperlink" Target="https://be5.biz/terms/p6.html" TargetMode="External"/><Relationship Id="rId25" Type="http://schemas.openxmlformats.org/officeDocument/2006/relationships/hyperlink" Target="https://be5.biz/terms/c9.html" TargetMode="External"/><Relationship Id="rId33" Type="http://schemas.openxmlformats.org/officeDocument/2006/relationships/hyperlink" Target="https://be5.biz/terms/v19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5.biz/terms/c19.html" TargetMode="External"/><Relationship Id="rId20" Type="http://schemas.openxmlformats.org/officeDocument/2006/relationships/hyperlink" Target="https://be5.biz/terms/c3.html" TargetMode="External"/><Relationship Id="rId29" Type="http://schemas.openxmlformats.org/officeDocument/2006/relationships/hyperlink" Target="https://be5.biz/terms/o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5.biz/terms/m3.html" TargetMode="External"/><Relationship Id="rId11" Type="http://schemas.openxmlformats.org/officeDocument/2006/relationships/hyperlink" Target="https://be5.biz/terms/n1.html" TargetMode="External"/><Relationship Id="rId24" Type="http://schemas.openxmlformats.org/officeDocument/2006/relationships/hyperlink" Target="https://be5.biz/terms/p69.html" TargetMode="External"/><Relationship Id="rId32" Type="http://schemas.openxmlformats.org/officeDocument/2006/relationships/hyperlink" Target="https://be5.biz/terms/t7.html" TargetMode="External"/><Relationship Id="rId37" Type="http://schemas.openxmlformats.org/officeDocument/2006/relationships/hyperlink" Target="https://be5.biz/terms/c13.html" TargetMode="External"/><Relationship Id="rId5" Type="http://schemas.openxmlformats.org/officeDocument/2006/relationships/hyperlink" Target="https://studentprof.ru/ponyatie-i-priznaki-gosudarstva/" TargetMode="External"/><Relationship Id="rId15" Type="http://schemas.openxmlformats.org/officeDocument/2006/relationships/hyperlink" Target="https://be5.biz/terms/z4.html" TargetMode="External"/><Relationship Id="rId23" Type="http://schemas.openxmlformats.org/officeDocument/2006/relationships/hyperlink" Target="https://be5.biz/terms/p66.html" TargetMode="External"/><Relationship Id="rId28" Type="http://schemas.openxmlformats.org/officeDocument/2006/relationships/hyperlink" Target="https://be5.biz/terms/o12.html" TargetMode="External"/><Relationship Id="rId36" Type="http://schemas.openxmlformats.org/officeDocument/2006/relationships/hyperlink" Target="https://be5.biz/terms/g12.html" TargetMode="External"/><Relationship Id="rId10" Type="http://schemas.openxmlformats.org/officeDocument/2006/relationships/hyperlink" Target="https://be5.biz/terms/a30.html" TargetMode="External"/><Relationship Id="rId19" Type="http://schemas.openxmlformats.org/officeDocument/2006/relationships/hyperlink" Target="https://be5.biz/terms/j2.html" TargetMode="External"/><Relationship Id="rId31" Type="http://schemas.openxmlformats.org/officeDocument/2006/relationships/hyperlink" Target="https://be5.biz/terms/p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5.biz/terms/c21.html" TargetMode="External"/><Relationship Id="rId14" Type="http://schemas.openxmlformats.org/officeDocument/2006/relationships/hyperlink" Target="https://be5.biz/terms/d3.html" TargetMode="External"/><Relationship Id="rId22" Type="http://schemas.openxmlformats.org/officeDocument/2006/relationships/hyperlink" Target="https://be5.biz/terms/c17.html" TargetMode="External"/><Relationship Id="rId27" Type="http://schemas.openxmlformats.org/officeDocument/2006/relationships/hyperlink" Target="https://be5.biz/terms/a9.html" TargetMode="External"/><Relationship Id="rId30" Type="http://schemas.openxmlformats.org/officeDocument/2006/relationships/hyperlink" Target="https://be5.biz/terms/g2.html" TargetMode="External"/><Relationship Id="rId35" Type="http://schemas.openxmlformats.org/officeDocument/2006/relationships/hyperlink" Target="https://be5.biz/terms/p10.html" TargetMode="External"/><Relationship Id="rId8" Type="http://schemas.openxmlformats.org/officeDocument/2006/relationships/hyperlink" Target="https://be5.biz/terms/p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Алексеева Евгения Евгеньевна</cp:lastModifiedBy>
  <cp:revision>4</cp:revision>
  <dcterms:created xsi:type="dcterms:W3CDTF">2022-10-16T10:33:00Z</dcterms:created>
  <dcterms:modified xsi:type="dcterms:W3CDTF">2022-10-16T14:43:00Z</dcterms:modified>
</cp:coreProperties>
</file>