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86BB" w14:textId="77777777" w:rsidR="00DA04FC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Обычаем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документе.</w:t>
      </w:r>
    </w:p>
    <w:p w14:paraId="73487AE3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Регистрацию торговых обычаев и обычаев морских портов в нашей стране осуществляет ТПП РФ.</w:t>
      </w:r>
    </w:p>
    <w:p w14:paraId="3E9F5731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Согласно сложившейся практике заинтересованное лицо, имеющее целью возможную регистрацию обычая делового оборота, должно обратиться в ТПП РФ с соответствующим письмом, обосновав при этом необходимость регистрации соответствующего обычая, а также предоставить заключения ведущих исследовательских институтов, крупных предприятий, банков, ассоциаций и других организаций, применяющих данный обычай в своей практике или имеющих к нему непосредственное отношение.</w:t>
      </w:r>
    </w:p>
    <w:p w14:paraId="01E0CF0B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Регистрируемый обычай должен отвечать следующим основным критериям:</w:t>
      </w:r>
    </w:p>
    <w:p w14:paraId="28737D1D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    • не противоречить действующему российскому законодательству;</w:t>
      </w:r>
    </w:p>
    <w:p w14:paraId="71938A24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    • носить определенный и устойчивый характер;</w:t>
      </w:r>
    </w:p>
    <w:p w14:paraId="4427784B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    • иметь широкое применение на всей территории РФ на протяжении достаточно продолжительного периода времени.</w:t>
      </w:r>
    </w:p>
    <w:p w14:paraId="393EC0C5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Решение ТПП РФ о свидетельствовании обычая делового оборота и формулировка самого обычая, сопровождаемая, как правило, статьей-комментарием, публикуется в издании ТПП РФ "Торгово-промышленные ведомости" и (или) в других общеизвестных печатных изданиях.</w:t>
      </w:r>
    </w:p>
    <w:p w14:paraId="37761225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На сегодняшний день ТПП РФ зарегистрировала два обычая. В частности, обычай в сфере вексельного оборота, а также Инкотермс-2010.</w:t>
      </w:r>
    </w:p>
    <w:p w14:paraId="47A2E158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Инкотермс-2010 – это международные правила, признанные правительственными органами, юридическими компаниями и коммерсантами но всему миру как толкование наиболее применимых в международной торговле терминов. Инкотермс-2010 повсеместно применяются таможенными органами в целях определения таможенной </w:t>
      </w:r>
      <w:r w:rsidRPr="002B492A">
        <w:rPr>
          <w:rFonts w:ascii="Times New Roman" w:hAnsi="Times New Roman" w:cs="Times New Roman"/>
          <w:sz w:val="28"/>
          <w:szCs w:val="28"/>
        </w:rPr>
        <w:lastRenderedPageBreak/>
        <w:t>стоимости для начисления пошлин и статистического учета в области внешнеторговой деятельности государств.</w:t>
      </w:r>
    </w:p>
    <w:p w14:paraId="4EABC6E2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Сфера действия Инкотермс-2010 распространяется на права и обязанности сторон по международному договору купли-продажи в части поставки товаров (условия поставки товаров).</w:t>
      </w:r>
    </w:p>
    <w:p w14:paraId="2EF9A4BE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В п. 1 ст. 3 Федерального закона от 08.11.2007 № 261-ФЗ "О морских портах в Российской Федерации и о внесении изменений в отдельные законодательные акты Российской Федерации" содержится легальное определение обычаев морских портов, под которыми понимаются правила поведения, сложившиеся и широко применяемые при оказании услуг в морских портах и не предусмотренные законодательством РФ.</w:t>
      </w:r>
    </w:p>
    <w:p w14:paraId="3A31E24B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Обычаи морских портов не должны противоречить действующему российскому законодательству, а также общепризнанным принципам и нормам международного права, международным договорам РФ. Они должны носить определенный и устойчивый характер.</w:t>
      </w:r>
    </w:p>
    <w:p w14:paraId="26C325D9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Наличие того или иного обычая морского порта, его содержание устанавливаются посредством изучения судебно-арбитражной практики, обычаев, официальной позиции органов государств, международных и судоходных организаций.</w:t>
      </w:r>
    </w:p>
    <w:p w14:paraId="278FBE11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Использование обычаев морских портов обусловлено, в большинстве случаев, историческими условиями становления и развития торгового мореплавания, а также наличием специфических институтов, для которых малопригодно общее нормативное регулирование. Обычаи морских портов должны способствовать повышению конкурентоспособности, привлекательности морского порта, развитию судоходного бизнеса, и как следствие, развитию экономики региона и государства в целом.</w:t>
      </w:r>
    </w:p>
    <w:p w14:paraId="507B498C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 xml:space="preserve">Для российских морских портов обычаи не являются новацией. Так, еще во времена Советского Союза Всесоюзной торговой палатой осуществлялись разработка и свидетельствование (утверждение) обычаев морских портов. В конце 1960-х гг. были изданы сборники обычаев </w:t>
      </w:r>
      <w:r w:rsidRPr="002B492A"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Архангельского, Вентспилского, Выборгского, </w:t>
      </w:r>
      <w:proofErr w:type="spellStart"/>
      <w:r w:rsidRPr="002B492A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2B492A">
        <w:rPr>
          <w:rFonts w:ascii="Times New Roman" w:hAnsi="Times New Roman" w:cs="Times New Roman"/>
          <w:sz w:val="28"/>
          <w:szCs w:val="28"/>
        </w:rPr>
        <w:t>, Клайпедского, Ленинградского, Мурманского, Новороссийского, Находкинского, Одесского, Туапсинского и ряда других морских портов.</w:t>
      </w:r>
    </w:p>
    <w:p w14:paraId="24C1629E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В результате распада СССР и образования независимого государства – Российской Федерации – произошли кардинальные изменения в сфере регулирования деятельности морских портов. В настоящее время практически каждым морским портом, расположенным на территории России, был разработан свой сборник обычаев, который по своему содержанию выступает правовым актом, регламентирующим деятельность порта.</w:t>
      </w:r>
    </w:p>
    <w:p w14:paraId="29F10A50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Одновременно с этим возник заметный разнобой в порядке свидетельствования (утверждения) обычаев морских портов. Так, в некоторых морских портах обычаи были утверждены генеральными директорами (например, в порту Ванино), в других – вообще никем не утверждались (например, во Владивостокском порту), а в третьих (например, в Архангельском, Мурманском портах) – были "зарегистрированы" территориальными ТПП вместо ТПП РФ, что неверно и противоречит установленным нормам.</w:t>
      </w:r>
    </w:p>
    <w:p w14:paraId="1F255A68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t>Так, согласно п. 3 Положения "О Порядке свидетельствования Торгово-промышленной палатой Российской Федерации обычаев морских п</w:t>
      </w:r>
      <w:r>
        <w:rPr>
          <w:rFonts w:ascii="Times New Roman" w:hAnsi="Times New Roman" w:cs="Times New Roman"/>
          <w:sz w:val="28"/>
          <w:szCs w:val="28"/>
        </w:rPr>
        <w:t>ортов в Российской Федерации"</w:t>
      </w:r>
      <w:r w:rsidRPr="002B492A">
        <w:rPr>
          <w:rFonts w:ascii="Times New Roman" w:hAnsi="Times New Roman" w:cs="Times New Roman"/>
          <w:sz w:val="28"/>
          <w:szCs w:val="28"/>
        </w:rPr>
        <w:t xml:space="preserve"> свидетельствование обычаев морского порта производится ТПП России на основании заявления, подписанного капитаном соответствующего морского порта или лицом, его замещающим. К заявлению прилагаются текст обычаев морского порта, письменное заключение территориальной ТПП, на территории деятельности которой находится соответствующий морской порт, а также письменные заключения организаций, применяющих данные обычаи на практике или имеющие к ним непосредственное отношение (судовладельцы, их агенты, экспедиторы и др.), обосновывающие целесообразность свидетельствования обычаев морского порта.</w:t>
      </w:r>
    </w:p>
    <w:p w14:paraId="770A1C39" w14:textId="77777777" w:rsidR="002B492A" w:rsidRPr="002B492A" w:rsidRDefault="002B492A" w:rsidP="00510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2A">
        <w:rPr>
          <w:rFonts w:ascii="Times New Roman" w:hAnsi="Times New Roman" w:cs="Times New Roman"/>
          <w:sz w:val="28"/>
          <w:szCs w:val="28"/>
        </w:rPr>
        <w:lastRenderedPageBreak/>
        <w:t xml:space="preserve">При ТПП РФ была создана и действует рабочая группа из представителей ТПП РФ, Минтранса России, Росморречфлота, </w:t>
      </w:r>
      <w:proofErr w:type="spellStart"/>
      <w:r w:rsidRPr="002B492A">
        <w:rPr>
          <w:rFonts w:ascii="Times New Roman" w:hAnsi="Times New Roman" w:cs="Times New Roman"/>
          <w:sz w:val="28"/>
          <w:szCs w:val="28"/>
        </w:rPr>
        <w:t>СОРОССа</w:t>
      </w:r>
      <w:proofErr w:type="spellEnd"/>
      <w:r w:rsidRPr="002B492A">
        <w:rPr>
          <w:rFonts w:ascii="Times New Roman" w:hAnsi="Times New Roman" w:cs="Times New Roman"/>
          <w:sz w:val="28"/>
          <w:szCs w:val="28"/>
        </w:rPr>
        <w:t>, Ассоциации морских торговых портов (АСОП) и Ассоциации ТПП портовых городов. Она рассматривает представленные на свидетельствование сборники обычаев и рекомендует либо отклоняет их. В ТПП РФ было принято решение об опубликовании текстов засвидетельствованных сборников обычаев на ее официальном сайте.</w:t>
      </w:r>
    </w:p>
    <w:sectPr w:rsidR="002B492A" w:rsidRPr="002B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C5"/>
    <w:rsid w:val="002334C5"/>
    <w:rsid w:val="002B492A"/>
    <w:rsid w:val="005104B3"/>
    <w:rsid w:val="00953478"/>
    <w:rsid w:val="00957669"/>
    <w:rsid w:val="00E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8DBC"/>
  <w15:docId w15:val="{F6F3C836-FF6F-4FD4-A44F-94282E7A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Драчков</cp:lastModifiedBy>
  <cp:revision>2</cp:revision>
  <dcterms:created xsi:type="dcterms:W3CDTF">2022-03-01T15:08:00Z</dcterms:created>
  <dcterms:modified xsi:type="dcterms:W3CDTF">2022-03-01T15:08:00Z</dcterms:modified>
</cp:coreProperties>
</file>