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2D05" w14:textId="77777777" w:rsidR="001F3A10" w:rsidRDefault="001F3A10" w:rsidP="00CE44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Сазонов А. и Алексеева Е.</w:t>
      </w:r>
    </w:p>
    <w:p w14:paraId="43E301A4" w14:textId="77777777" w:rsidR="00740C8E" w:rsidRPr="00627B6F" w:rsidRDefault="001F3A10" w:rsidP="00CE441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Международные обычаи и обыкновения. Принципы УНИДРУА. Типовые проформы. Доктрина </w:t>
      </w:r>
      <w:r>
        <w:rPr>
          <w:rFonts w:ascii="Times New Roman" w:hAnsi="Times New Roman" w:cs="Times New Roman"/>
          <w:b/>
          <w:sz w:val="28"/>
          <w:lang w:val="en-US"/>
        </w:rPr>
        <w:t>lex</w:t>
      </w:r>
      <w:r w:rsidRPr="00627B6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mercatoria</w:t>
      </w:r>
      <w:proofErr w:type="spellEnd"/>
      <w:r w:rsidRPr="00627B6F">
        <w:rPr>
          <w:rFonts w:ascii="Times New Roman" w:hAnsi="Times New Roman" w:cs="Times New Roman"/>
          <w:b/>
          <w:sz w:val="28"/>
        </w:rPr>
        <w:t xml:space="preserve"> </w:t>
      </w:r>
    </w:p>
    <w:p w14:paraId="76C2CEE9" w14:textId="77777777" w:rsidR="00FE319C" w:rsidRPr="00627B6F" w:rsidRDefault="00FE319C" w:rsidP="00CE441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Международные обычаи и обыкновения</w:t>
      </w:r>
    </w:p>
    <w:p w14:paraId="01EA6CAB" w14:textId="19579F69" w:rsidR="00627B6F" w:rsidRDefault="00627B6F" w:rsidP="00CE441D">
      <w:pPr>
        <w:pStyle w:val="a3"/>
        <w:spacing w:line="360" w:lineRule="auto"/>
        <w:rPr>
          <w:sz w:val="28"/>
        </w:rPr>
      </w:pPr>
      <w:r>
        <w:rPr>
          <w:sz w:val="28"/>
        </w:rPr>
        <w:t>2</w:t>
      </w:r>
    </w:p>
    <w:p w14:paraId="2A88B4C9" w14:textId="22ADD5A9" w:rsidR="002F4077" w:rsidRPr="00CE441D" w:rsidRDefault="002F4077" w:rsidP="00CE441D">
      <w:pPr>
        <w:pStyle w:val="a3"/>
        <w:spacing w:line="360" w:lineRule="auto"/>
        <w:rPr>
          <w:sz w:val="28"/>
        </w:rPr>
      </w:pPr>
      <w:r w:rsidRPr="00CE441D">
        <w:rPr>
          <w:sz w:val="28"/>
        </w:rPr>
        <w:t>В международном праве, под обычаем понимается сложившееся на практике правило поведения, за которым признается обязательная юридическая сила. Наряду с этим традиционным видом обычаев в международном праве в качестве обычая стали признаваться правила, зафиксированные первоначально либо в международных договорах, либо в резолюциях международных совещаний и организаций. Правовым называют обычай, применение которого санкционировано нормами права. Иногда за нарушение обычных правил поведения может применяться юридическая ответственность.</w:t>
      </w:r>
    </w:p>
    <w:p w14:paraId="598C4B79" w14:textId="77777777" w:rsidR="002F4077" w:rsidRPr="00CE441D" w:rsidRDefault="002F4077" w:rsidP="00CE441D">
      <w:pPr>
        <w:pStyle w:val="a3"/>
        <w:spacing w:line="360" w:lineRule="auto"/>
        <w:rPr>
          <w:sz w:val="28"/>
        </w:rPr>
      </w:pPr>
      <w:r w:rsidRPr="00CE441D">
        <w:rPr>
          <w:sz w:val="28"/>
        </w:rPr>
        <w:t xml:space="preserve">Кроме того, обычаями, признаваемыми в качестве источников международного частного права, являются и </w:t>
      </w:r>
      <w:r w:rsidRPr="00CE441D">
        <w:rPr>
          <w:i/>
          <w:iCs/>
          <w:sz w:val="28"/>
        </w:rPr>
        <w:t>торговые обычаи.</w:t>
      </w:r>
    </w:p>
    <w:p w14:paraId="76385398" w14:textId="77777777" w:rsidR="002F4077" w:rsidRPr="00CE441D" w:rsidRDefault="002F4077" w:rsidP="00CE441D">
      <w:pPr>
        <w:pStyle w:val="a3"/>
        <w:spacing w:line="360" w:lineRule="auto"/>
        <w:rPr>
          <w:sz w:val="28"/>
        </w:rPr>
      </w:pPr>
      <w:r w:rsidRPr="00CE441D">
        <w:rPr>
          <w:sz w:val="28"/>
        </w:rPr>
        <w:t>В отличие от обычая единообразное устойчивое правило, сложившееся в практике, но не имеющее юридической силы, именуют </w:t>
      </w:r>
      <w:r w:rsidRPr="00CE441D">
        <w:rPr>
          <w:i/>
          <w:iCs/>
          <w:sz w:val="28"/>
        </w:rPr>
        <w:t>обыкновением</w:t>
      </w:r>
      <w:r w:rsidRPr="00CE441D">
        <w:rPr>
          <w:sz w:val="28"/>
        </w:rPr>
        <w:t>. Правовой обычай может быть источником права как национального, так и международного (публичного) права. Поэтому при решении вопроса, является ли обычай источником международного частного права, нужно исходить от того, о каком обычае идет речь.</w:t>
      </w:r>
    </w:p>
    <w:p w14:paraId="69EBEAF9" w14:textId="77777777" w:rsidR="002F4077" w:rsidRPr="00CE441D" w:rsidRDefault="002F4077" w:rsidP="00CE441D">
      <w:pPr>
        <w:pStyle w:val="a3"/>
        <w:spacing w:line="360" w:lineRule="auto"/>
        <w:rPr>
          <w:sz w:val="28"/>
        </w:rPr>
      </w:pPr>
      <w:r w:rsidRPr="00CE441D">
        <w:rPr>
          <w:sz w:val="28"/>
        </w:rPr>
        <w:t>Правила, источником которых является обычай, носят преимущественно материально-правовой характер.</w:t>
      </w:r>
    </w:p>
    <w:p w14:paraId="1AA23CEF" w14:textId="77777777" w:rsidR="002F4077" w:rsidRPr="00CE441D" w:rsidRDefault="002F4077" w:rsidP="00CE441D">
      <w:pPr>
        <w:pStyle w:val="a3"/>
        <w:spacing w:line="360" w:lineRule="auto"/>
        <w:rPr>
          <w:sz w:val="28"/>
        </w:rPr>
      </w:pPr>
      <w:r w:rsidRPr="00CE441D">
        <w:rPr>
          <w:sz w:val="28"/>
        </w:rPr>
        <w:t xml:space="preserve">В национальном праве источником является, так называемый санкционированный обычай, то есть сложившееся в практике правило, за </w:t>
      </w:r>
      <w:r w:rsidRPr="00CE441D">
        <w:rPr>
          <w:sz w:val="28"/>
        </w:rPr>
        <w:lastRenderedPageBreak/>
        <w:t>которым государство признает юридическую силу. В современных условиях санкционированный обычай крайне редко выступает в качестве источника права. Исключением являются некоторые развивающиеся страны (например, африканские страны), где обычное право до сих пор сохраняет сильные позиции, особенно в частноправовой сфере. Следовательно, в той мере, в какой обычай выступает в качестве источника национального права, он может быть и источником международного частного права. Чаще всего это имеет место в предпринимательской, коммерческой деятельности, которая регулируется гражданско-правовыми нормами в следующей последовательности: 1 - императивными нормами законов и подзаконных актов; 2 - соглашением сторон (договорными условиями); 3 - диспозитивными нормами законов и подзаконных актов; 4 - обычаями делового оборота; 5 - гражданским законодательством по аналогии.</w:t>
      </w:r>
    </w:p>
    <w:p w14:paraId="5D085492" w14:textId="35DB8E14" w:rsidR="002F4077" w:rsidRDefault="002F4077" w:rsidP="00CE441D">
      <w:pPr>
        <w:pStyle w:val="a3"/>
        <w:spacing w:line="360" w:lineRule="auto"/>
        <w:rPr>
          <w:sz w:val="28"/>
        </w:rPr>
      </w:pPr>
      <w:r w:rsidRPr="00CE441D">
        <w:rPr>
          <w:sz w:val="28"/>
        </w:rPr>
        <w:t>Кроме того, законодатель устанавливает, что в любом случае обычаи делового оборота не применяются, если они противоречат обязательным для участников соответствующего отношения положениям законодательства или договорным условиям.</w:t>
      </w:r>
    </w:p>
    <w:p w14:paraId="42E66178" w14:textId="1B360805" w:rsidR="0094524B" w:rsidRPr="00CE441D" w:rsidRDefault="0094524B" w:rsidP="00CE441D">
      <w:pPr>
        <w:pStyle w:val="a3"/>
        <w:spacing w:line="360" w:lineRule="auto"/>
        <w:rPr>
          <w:sz w:val="28"/>
        </w:rPr>
      </w:pPr>
      <w:r>
        <w:rPr>
          <w:sz w:val="28"/>
        </w:rPr>
        <w:t>3</w:t>
      </w:r>
    </w:p>
    <w:p w14:paraId="23A14446" w14:textId="77777777" w:rsidR="00CE441D" w:rsidRPr="00CE441D" w:rsidRDefault="002F4077" w:rsidP="00CE441D">
      <w:pPr>
        <w:pStyle w:val="a3"/>
        <w:spacing w:line="360" w:lineRule="auto"/>
        <w:rPr>
          <w:sz w:val="28"/>
        </w:rPr>
      </w:pPr>
      <w:r w:rsidRPr="00CE441D">
        <w:rPr>
          <w:sz w:val="28"/>
        </w:rPr>
        <w:t>Обычаи делятся на </w:t>
      </w:r>
      <w:r w:rsidRPr="00CE441D">
        <w:rPr>
          <w:sz w:val="28"/>
          <w:u w:val="single"/>
        </w:rPr>
        <w:t>международные</w:t>
      </w:r>
      <w:r w:rsidRPr="00CE441D">
        <w:rPr>
          <w:sz w:val="28"/>
        </w:rPr>
        <w:t> (главным образом торговые) и </w:t>
      </w:r>
      <w:r w:rsidRPr="00CE441D">
        <w:rPr>
          <w:sz w:val="28"/>
          <w:u w:val="single"/>
        </w:rPr>
        <w:t>внутригосударственные</w:t>
      </w:r>
      <w:r w:rsidRPr="00CE441D">
        <w:rPr>
          <w:sz w:val="28"/>
        </w:rPr>
        <w:t>.</w:t>
      </w:r>
    </w:p>
    <w:p w14:paraId="7CC50618" w14:textId="77777777" w:rsidR="002F4077" w:rsidRPr="00CE441D" w:rsidRDefault="002F4077" w:rsidP="00CE441D">
      <w:pPr>
        <w:pStyle w:val="a3"/>
        <w:spacing w:line="360" w:lineRule="auto"/>
        <w:rPr>
          <w:sz w:val="28"/>
        </w:rPr>
      </w:pPr>
      <w:r w:rsidRPr="00CE441D">
        <w:rPr>
          <w:sz w:val="28"/>
        </w:rPr>
        <w:t>Правила </w:t>
      </w:r>
      <w:r w:rsidRPr="00CE441D">
        <w:rPr>
          <w:i/>
          <w:iCs/>
          <w:sz w:val="28"/>
        </w:rPr>
        <w:t>международного торгового или делового оборота</w:t>
      </w:r>
      <w:r w:rsidRPr="00CE441D">
        <w:rPr>
          <w:sz w:val="28"/>
        </w:rPr>
        <w:t> сложились не в отношениях между государствами, а в отношениях между физическими и юридическими лицами разных государств в предпринимательской сфере. Особенно велико их значение в области международной торговли, в области международного торгового мореплавания и в области международных денежных расчетов.</w:t>
      </w:r>
    </w:p>
    <w:p w14:paraId="2D87D0AA" w14:textId="77777777" w:rsidR="002F4077" w:rsidRPr="00CE441D" w:rsidRDefault="002F4077" w:rsidP="00CE441D">
      <w:pPr>
        <w:pStyle w:val="a3"/>
        <w:spacing w:line="360" w:lineRule="auto"/>
        <w:rPr>
          <w:sz w:val="28"/>
        </w:rPr>
      </w:pPr>
      <w:r w:rsidRPr="00CE441D">
        <w:rPr>
          <w:sz w:val="28"/>
        </w:rPr>
        <w:lastRenderedPageBreak/>
        <w:t>Международный торговый обычай будет обязателен в случаях, когда: </w:t>
      </w:r>
      <w:r w:rsidRPr="00CE441D">
        <w:rPr>
          <w:b/>
          <w:bCs/>
          <w:sz w:val="28"/>
        </w:rPr>
        <w:t>1.</w:t>
      </w:r>
      <w:r w:rsidRPr="00CE441D">
        <w:rPr>
          <w:sz w:val="28"/>
        </w:rPr>
        <w:t> нормы права непосредственно отсылают к нему; </w:t>
      </w:r>
      <w:r w:rsidRPr="00CE441D">
        <w:rPr>
          <w:b/>
          <w:bCs/>
          <w:sz w:val="28"/>
        </w:rPr>
        <w:t>2.</w:t>
      </w:r>
      <w:r w:rsidRPr="00CE441D">
        <w:rPr>
          <w:sz w:val="28"/>
        </w:rPr>
        <w:t> стороны при заключении договора ссылаются на определенный обычай.</w:t>
      </w:r>
    </w:p>
    <w:p w14:paraId="4E5CCCAB" w14:textId="77777777" w:rsidR="002F4077" w:rsidRPr="00CE441D" w:rsidRDefault="002F4077" w:rsidP="00CE441D">
      <w:pPr>
        <w:pStyle w:val="a3"/>
        <w:spacing w:line="360" w:lineRule="auto"/>
        <w:rPr>
          <w:sz w:val="28"/>
        </w:rPr>
      </w:pPr>
      <w:r w:rsidRPr="00CE441D">
        <w:rPr>
          <w:sz w:val="28"/>
        </w:rPr>
        <w:t>Обычаи международного делового оборота могут приобрести юридическую силу, если государства признают за ними это качество. Это возможно в двух вариантах: либо индивидуально государством и тогда международный торговый обычай становится санкционированным обычаем и в таком качестве – источником национального права; либо совместно государствами в форме международного договора или в форме международно-правового обычая и в таком качестве он становится источником международного (публичного) права.</w:t>
      </w:r>
    </w:p>
    <w:p w14:paraId="59249DD4" w14:textId="77777777" w:rsidR="002F4077" w:rsidRPr="00CE441D" w:rsidRDefault="002F4077" w:rsidP="00CE441D">
      <w:pPr>
        <w:pStyle w:val="a3"/>
        <w:spacing w:line="360" w:lineRule="auto"/>
        <w:rPr>
          <w:sz w:val="28"/>
        </w:rPr>
      </w:pPr>
      <w:r w:rsidRPr="00CE441D">
        <w:rPr>
          <w:sz w:val="28"/>
        </w:rPr>
        <w:t>Так же, как и при санкционировании национального обычая, законодатель не только признает юридическую силу за обычаем международного делового оборота, но и определяет сферу его применения и место в иерархии правовых норм.</w:t>
      </w:r>
    </w:p>
    <w:p w14:paraId="6CC7A275" w14:textId="77777777" w:rsidR="002F4077" w:rsidRPr="00CE441D" w:rsidRDefault="002F4077" w:rsidP="00CE441D">
      <w:pPr>
        <w:pStyle w:val="a3"/>
        <w:spacing w:line="360" w:lineRule="auto"/>
        <w:rPr>
          <w:sz w:val="28"/>
        </w:rPr>
      </w:pPr>
      <w:r w:rsidRPr="00CE441D">
        <w:rPr>
          <w:sz w:val="28"/>
        </w:rPr>
        <w:t>Учитывая значительную роль обычаев международного делового оборота в регламентации международных экономических связей и трудность установления их содержания и применения (в силу их неписаного характера), многие международные организации изучают, обобщают и публикуют своего рода своды обычаев по определенным группам вопросов. Некоторые такие публикации получают признание.</w:t>
      </w:r>
    </w:p>
    <w:p w14:paraId="41B0578B" w14:textId="77777777" w:rsidR="002F4077" w:rsidRPr="00CE441D" w:rsidRDefault="002F4077" w:rsidP="00CE441D">
      <w:pPr>
        <w:pStyle w:val="a3"/>
        <w:spacing w:line="360" w:lineRule="auto"/>
        <w:rPr>
          <w:sz w:val="28"/>
        </w:rPr>
      </w:pPr>
      <w:r w:rsidRPr="00CE441D">
        <w:rPr>
          <w:sz w:val="28"/>
        </w:rPr>
        <w:t>В МЧП существует такая правовая категория как «обыкновение». Достаточно часто обыкновения именуются торговыми обычаями, обычаями торгового оборота или обычаями делового оборота.</w:t>
      </w:r>
    </w:p>
    <w:p w14:paraId="251B3ED9" w14:textId="77777777" w:rsidR="002F4077" w:rsidRPr="00CE441D" w:rsidRDefault="002F4077" w:rsidP="00CE441D">
      <w:pPr>
        <w:pStyle w:val="a3"/>
        <w:spacing w:line="360" w:lineRule="auto"/>
        <w:rPr>
          <w:sz w:val="28"/>
        </w:rPr>
      </w:pPr>
      <w:r w:rsidRPr="00CE441D">
        <w:rPr>
          <w:b/>
          <w:bCs/>
          <w:sz w:val="28"/>
        </w:rPr>
        <w:t>Обыкновение</w:t>
      </w:r>
      <w:r w:rsidRPr="00CE441D">
        <w:rPr>
          <w:sz w:val="28"/>
        </w:rPr>
        <w:t xml:space="preserve"> - сложившееся в результате многократного повторения и применяемое в отношениях между частными лицами разных государств правило поведения, которое не санкционировано государством в качестве </w:t>
      </w:r>
      <w:r w:rsidRPr="00CE441D">
        <w:rPr>
          <w:sz w:val="28"/>
        </w:rPr>
        <w:lastRenderedPageBreak/>
        <w:t>общеобязательного. В силу отсутствия юридической силы оно не является источником</w:t>
      </w:r>
    </w:p>
    <w:p w14:paraId="2146CC06" w14:textId="2A7A7A3A" w:rsidR="002F4077" w:rsidRDefault="002F4077" w:rsidP="00CE441D">
      <w:pPr>
        <w:pStyle w:val="a3"/>
        <w:spacing w:line="360" w:lineRule="auto"/>
        <w:rPr>
          <w:sz w:val="28"/>
        </w:rPr>
      </w:pPr>
      <w:r w:rsidRPr="00CE441D">
        <w:rPr>
          <w:sz w:val="28"/>
        </w:rPr>
        <w:t>Обыкновения применяются в предпринимательской деятельности, как правило, в международной торговле, международном торговом мореплавании и при международных расчетах. Для того чтобы обыкновения регулировали частноправовые отношения с иностранным элементом, необходимо прямое волеизъявление их участников. Например, указание в договоре на применение к нему того или иного обыкновения1.</w:t>
      </w:r>
    </w:p>
    <w:p w14:paraId="37AFC396" w14:textId="6CEF2B07" w:rsidR="0094524B" w:rsidRPr="00CE441D" w:rsidRDefault="0094524B" w:rsidP="00CE441D">
      <w:pPr>
        <w:pStyle w:val="a3"/>
        <w:spacing w:line="360" w:lineRule="auto"/>
        <w:rPr>
          <w:sz w:val="28"/>
        </w:rPr>
      </w:pPr>
      <w:r>
        <w:rPr>
          <w:sz w:val="28"/>
        </w:rPr>
        <w:t>4</w:t>
      </w:r>
    </w:p>
    <w:p w14:paraId="340DB6B5" w14:textId="77777777" w:rsidR="002F4077" w:rsidRPr="00CE441D" w:rsidRDefault="002F4077" w:rsidP="00CE441D">
      <w:pPr>
        <w:pStyle w:val="a3"/>
        <w:spacing w:line="360" w:lineRule="auto"/>
        <w:rPr>
          <w:sz w:val="28"/>
        </w:rPr>
      </w:pPr>
      <w:r w:rsidRPr="00CE441D">
        <w:rPr>
          <w:sz w:val="28"/>
        </w:rPr>
        <w:t>Существует несколько кодификаций международных обыкновений:</w:t>
      </w:r>
    </w:p>
    <w:p w14:paraId="0D26FDE5" w14:textId="77777777" w:rsidR="002F4077" w:rsidRPr="00CE441D" w:rsidRDefault="002F4077" w:rsidP="00CE441D">
      <w:pPr>
        <w:pStyle w:val="a3"/>
        <w:spacing w:line="360" w:lineRule="auto"/>
        <w:rPr>
          <w:sz w:val="28"/>
        </w:rPr>
      </w:pPr>
      <w:r w:rsidRPr="00CE441D">
        <w:rPr>
          <w:sz w:val="28"/>
        </w:rPr>
        <w:t>• Международные правила по унифицированному толкованию торговых терминов</w:t>
      </w:r>
    </w:p>
    <w:p w14:paraId="2BE70040" w14:textId="77777777" w:rsidR="002F4077" w:rsidRPr="00CE441D" w:rsidRDefault="002F4077" w:rsidP="00CE441D">
      <w:pPr>
        <w:pStyle w:val="a3"/>
        <w:spacing w:line="360" w:lineRule="auto"/>
        <w:rPr>
          <w:sz w:val="28"/>
        </w:rPr>
      </w:pPr>
      <w:r w:rsidRPr="00CE441D">
        <w:rPr>
          <w:sz w:val="28"/>
        </w:rPr>
        <w:t>(Инкотермс) 2000 г.2;</w:t>
      </w:r>
    </w:p>
    <w:p w14:paraId="58016AB8" w14:textId="77777777" w:rsidR="002F4077" w:rsidRPr="00CE441D" w:rsidRDefault="002F4077" w:rsidP="00CE441D">
      <w:pPr>
        <w:pStyle w:val="a3"/>
        <w:spacing w:line="360" w:lineRule="auto"/>
        <w:rPr>
          <w:sz w:val="28"/>
        </w:rPr>
      </w:pPr>
      <w:r w:rsidRPr="00CE441D">
        <w:rPr>
          <w:sz w:val="28"/>
        </w:rPr>
        <w:t>• Унифицированные правила и обычаи для документарных аккредитивов 1993 г.3;</w:t>
      </w:r>
    </w:p>
    <w:p w14:paraId="4967FC05" w14:textId="77777777" w:rsidR="002F4077" w:rsidRPr="00CE441D" w:rsidRDefault="002F4077" w:rsidP="00CE441D">
      <w:pPr>
        <w:pStyle w:val="a3"/>
        <w:spacing w:line="360" w:lineRule="auto"/>
        <w:rPr>
          <w:sz w:val="28"/>
        </w:rPr>
      </w:pPr>
      <w:r w:rsidRPr="00CE441D">
        <w:rPr>
          <w:sz w:val="28"/>
        </w:rPr>
        <w:t>• Унифицированные правила по инкассо 1995 г.4;</w:t>
      </w:r>
    </w:p>
    <w:p w14:paraId="353C2A3A" w14:textId="77777777" w:rsidR="002F4077" w:rsidRPr="00CE441D" w:rsidRDefault="002F4077" w:rsidP="00CE441D">
      <w:pPr>
        <w:pStyle w:val="a3"/>
        <w:spacing w:line="360" w:lineRule="auto"/>
        <w:rPr>
          <w:sz w:val="28"/>
        </w:rPr>
      </w:pPr>
      <w:r w:rsidRPr="00CE441D">
        <w:rPr>
          <w:sz w:val="28"/>
        </w:rPr>
        <w:t>• Йорк-Антверпенские правила об общей аварии 1994 г.</w:t>
      </w:r>
    </w:p>
    <w:p w14:paraId="602CC7D0" w14:textId="77777777" w:rsidR="002F4077" w:rsidRPr="00CE441D" w:rsidRDefault="002F4077" w:rsidP="00CE441D">
      <w:pPr>
        <w:pStyle w:val="a3"/>
        <w:spacing w:line="360" w:lineRule="auto"/>
        <w:rPr>
          <w:sz w:val="28"/>
        </w:rPr>
      </w:pPr>
      <w:r w:rsidRPr="00CE441D">
        <w:rPr>
          <w:sz w:val="28"/>
        </w:rPr>
        <w:t> Общей чертой обыкновения и правового обычая является их общественное происхождение. Различий между обычаями и обыкновениям значительно больше:</w:t>
      </w:r>
    </w:p>
    <w:p w14:paraId="30FA611D" w14:textId="77777777" w:rsidR="002F4077" w:rsidRPr="00CE441D" w:rsidRDefault="002F4077" w:rsidP="00CE441D">
      <w:pPr>
        <w:pStyle w:val="a3"/>
        <w:spacing w:line="360" w:lineRule="auto"/>
        <w:rPr>
          <w:sz w:val="28"/>
        </w:rPr>
      </w:pPr>
      <w:r w:rsidRPr="00CE441D">
        <w:rPr>
          <w:sz w:val="28"/>
        </w:rPr>
        <w:t xml:space="preserve">1.     Правовой обычай носит характер правовой нормы, обыкновения имеют вспомогательный характер. Обыкновение может трансформироваться в правовой обычай при </w:t>
      </w:r>
      <w:proofErr w:type="gramStart"/>
      <w:r w:rsidRPr="00CE441D">
        <w:rPr>
          <w:sz w:val="28"/>
        </w:rPr>
        <w:t>условии  санкционирования</w:t>
      </w:r>
      <w:proofErr w:type="gramEnd"/>
      <w:r w:rsidRPr="00CE441D">
        <w:rPr>
          <w:sz w:val="28"/>
        </w:rPr>
        <w:t xml:space="preserve"> со стороны государства.</w:t>
      </w:r>
    </w:p>
    <w:p w14:paraId="106C5441" w14:textId="77777777" w:rsidR="002F4077" w:rsidRPr="00CE441D" w:rsidRDefault="002F4077" w:rsidP="00CE441D">
      <w:pPr>
        <w:pStyle w:val="a3"/>
        <w:spacing w:line="360" w:lineRule="auto"/>
        <w:rPr>
          <w:sz w:val="28"/>
        </w:rPr>
      </w:pPr>
      <w:r w:rsidRPr="00CE441D">
        <w:rPr>
          <w:sz w:val="28"/>
        </w:rPr>
        <w:lastRenderedPageBreak/>
        <w:t>2.     Обыкновение складывается на основе практики применения, в основе обычая лежит правило, которое формирует поведение.</w:t>
      </w:r>
    </w:p>
    <w:p w14:paraId="26E8F65D" w14:textId="77777777" w:rsidR="002F4077" w:rsidRPr="00CE441D" w:rsidRDefault="002F4077" w:rsidP="00CE441D">
      <w:pPr>
        <w:pStyle w:val="a3"/>
        <w:spacing w:line="360" w:lineRule="auto"/>
        <w:rPr>
          <w:sz w:val="28"/>
        </w:rPr>
      </w:pPr>
      <w:r w:rsidRPr="00CE441D">
        <w:rPr>
          <w:sz w:val="28"/>
        </w:rPr>
        <w:t>3.     Правовой обычай санкционируется государством, которое обеспечивает правовой обычай санкцией. Обыкновение не имеет санкции.</w:t>
      </w:r>
    </w:p>
    <w:p w14:paraId="524022D4" w14:textId="77777777" w:rsidR="002F4077" w:rsidRPr="00CE441D" w:rsidRDefault="002F4077" w:rsidP="00CE441D">
      <w:pPr>
        <w:pStyle w:val="a3"/>
        <w:spacing w:line="360" w:lineRule="auto"/>
        <w:rPr>
          <w:sz w:val="28"/>
        </w:rPr>
      </w:pPr>
      <w:r w:rsidRPr="00CE441D">
        <w:rPr>
          <w:sz w:val="28"/>
        </w:rPr>
        <w:t>4.     Правовой обычай является разновидностью норм, поэтому носит общеобязательный характер. Обыкновение не имеет обязательный характер, поэтому субъекты права могут предусмотреть в договоре иные правила поведения.</w:t>
      </w:r>
    </w:p>
    <w:p w14:paraId="0184FF14" w14:textId="77777777" w:rsidR="002F4077" w:rsidRPr="00CE441D" w:rsidRDefault="002F4077" w:rsidP="00CE441D">
      <w:pPr>
        <w:pStyle w:val="a3"/>
        <w:spacing w:line="360" w:lineRule="auto"/>
        <w:rPr>
          <w:sz w:val="28"/>
        </w:rPr>
      </w:pPr>
      <w:r w:rsidRPr="00CE441D">
        <w:rPr>
          <w:sz w:val="28"/>
        </w:rPr>
        <w:t>5.     Применение обыкновения предполагает наличие осведомленности сторон о наличии такого обыкновения. </w:t>
      </w:r>
    </w:p>
    <w:p w14:paraId="663A507F" w14:textId="77777777" w:rsidR="00CE441D" w:rsidRPr="00CE441D" w:rsidRDefault="002F4077" w:rsidP="00CE441D">
      <w:pPr>
        <w:pStyle w:val="a3"/>
        <w:spacing w:line="360" w:lineRule="auto"/>
        <w:rPr>
          <w:sz w:val="28"/>
        </w:rPr>
      </w:pPr>
      <w:r w:rsidRPr="00CE441D">
        <w:rPr>
          <w:sz w:val="28"/>
        </w:rPr>
        <w:t>6.     Правовой обычай консервативен, практически не изменяется. Обыкновение является более гибким регулятором, так как может корректироваться под конкретную ситуацию.</w:t>
      </w:r>
    </w:p>
    <w:p w14:paraId="662EF4BF" w14:textId="027DE18B" w:rsidR="002F4077" w:rsidRDefault="002F4077" w:rsidP="00CE441D">
      <w:pPr>
        <w:pStyle w:val="a3"/>
        <w:spacing w:line="360" w:lineRule="auto"/>
        <w:rPr>
          <w:sz w:val="28"/>
        </w:rPr>
      </w:pPr>
      <w:r w:rsidRPr="00CE441D">
        <w:rPr>
          <w:sz w:val="28"/>
        </w:rPr>
        <w:t>Таким образом, обыкновения, в отличие от правовых обычаев, носят вспомогательный характер. Можно отметить двойственный характер обыкновения, с одной стороны обыкновения не являются источником права, с другой стороны, обыкновения могут иметь значения для разрешения спорных ситуаций в судебном порядке (например, для обоснования поведения). Основное назначение обыкновений, проявляется в том, что они служат своеобразным образцом поведения, которое впоследствии создает основу для формирования определенных стандартов. </w:t>
      </w:r>
    </w:p>
    <w:p w14:paraId="32423264" w14:textId="3093F635" w:rsidR="0094524B" w:rsidRPr="00627B6F" w:rsidRDefault="0094524B" w:rsidP="00CE441D">
      <w:pPr>
        <w:pStyle w:val="a3"/>
        <w:spacing w:line="360" w:lineRule="auto"/>
        <w:rPr>
          <w:sz w:val="28"/>
        </w:rPr>
      </w:pPr>
      <w:r>
        <w:rPr>
          <w:sz w:val="28"/>
        </w:rPr>
        <w:t>5</w:t>
      </w:r>
    </w:p>
    <w:p w14:paraId="32703C2C" w14:textId="77777777" w:rsidR="00945286" w:rsidRDefault="00945286" w:rsidP="00945286">
      <w:pPr>
        <w:pStyle w:val="a3"/>
        <w:spacing w:line="360" w:lineRule="auto"/>
        <w:jc w:val="center"/>
      </w:pPr>
      <w:r>
        <w:rPr>
          <w:b/>
          <w:sz w:val="28"/>
        </w:rPr>
        <w:t>Принципы УНИДРУА</w:t>
      </w:r>
    </w:p>
    <w:p w14:paraId="16C13655" w14:textId="77777777" w:rsidR="00FE319C" w:rsidRPr="00945286" w:rsidRDefault="00945286" w:rsidP="00945286">
      <w:pPr>
        <w:pStyle w:val="a3"/>
        <w:spacing w:line="360" w:lineRule="auto"/>
        <w:rPr>
          <w:sz w:val="28"/>
        </w:rPr>
      </w:pPr>
      <w:r>
        <w:rPr>
          <w:sz w:val="28"/>
        </w:rPr>
        <w:t>Принципы УНИДРУА -</w:t>
      </w:r>
      <w:r w:rsidR="00FE319C" w:rsidRPr="00945286">
        <w:rPr>
          <w:sz w:val="28"/>
        </w:rPr>
        <w:t xml:space="preserve"> одни из наиболее известных и авторитетных сводов единообразных правил международной торговли в настоящее время. Будучи </w:t>
      </w:r>
      <w:r w:rsidR="00FE319C" w:rsidRPr="00945286">
        <w:rPr>
          <w:sz w:val="28"/>
        </w:rPr>
        <w:lastRenderedPageBreak/>
        <w:t>негосударственной кодификацией, разработанной авторитетной межправительственной организацией с учетом сложившегося международного опыта по созданию единообразных инструментов регулирования международных коммерческих отношений, Принципы УНИДРУА отражают совершенно новый подход к унификации частноправовых отношений, так как не являются напрямую ни правилами, согласованными сторонами международного коммерческого договора, ни международной конвенцией, требующей ратификации государств.</w:t>
      </w:r>
    </w:p>
    <w:p w14:paraId="0D4E2643" w14:textId="77777777" w:rsidR="00FE319C" w:rsidRPr="00945286" w:rsidRDefault="00FE319C" w:rsidP="00945286">
      <w:pPr>
        <w:pStyle w:val="a3"/>
        <w:spacing w:line="360" w:lineRule="auto"/>
        <w:rPr>
          <w:sz w:val="28"/>
        </w:rPr>
      </w:pPr>
      <w:r w:rsidRPr="00945286">
        <w:rPr>
          <w:sz w:val="28"/>
        </w:rPr>
        <w:t>Принципы УНИДРУА представляют собой свод общих норм для международных коммерческих договоров, который может быть разделен на две части: содержащую общие нормы, пригодные для регулирования любых международных коммерческих отношений (как то: «свобода договора» (ст. 1.1.), «добросовестность и честная деловая практика» (ст. 1.7.), «обычаи и практика» (ст. 1.9.)); и содержащую нормы, посвященные порядку заключения договора, его исполнения, действительности, представительству, последствиям неисполнения договора, уступке прав по договору, исковой давности.</w:t>
      </w:r>
    </w:p>
    <w:p w14:paraId="0A1E817B" w14:textId="77777777" w:rsidR="00FE319C" w:rsidRPr="00945286" w:rsidRDefault="00FE319C" w:rsidP="00945286">
      <w:pPr>
        <w:pStyle w:val="a3"/>
        <w:spacing w:line="360" w:lineRule="auto"/>
        <w:rPr>
          <w:sz w:val="28"/>
        </w:rPr>
      </w:pPr>
      <w:r w:rsidRPr="00945286">
        <w:rPr>
          <w:sz w:val="28"/>
        </w:rPr>
        <w:t>Свод ориентирован на самый широкий круг договоров, используемых в международной торговой практике: купли-продажи, агентские договоры, договоры об оказании услуг, выполнении работ, инвестиционные, концессионные соглашения и пр. Однозначно изъяты из сферы действия Принципов УНИДРУА потребительские договоры.</w:t>
      </w:r>
    </w:p>
    <w:p w14:paraId="4F59F472" w14:textId="77777777" w:rsidR="00FE319C" w:rsidRPr="00945286" w:rsidRDefault="00FE319C" w:rsidP="00945286">
      <w:pPr>
        <w:pStyle w:val="a3"/>
        <w:spacing w:line="360" w:lineRule="auto"/>
        <w:rPr>
          <w:sz w:val="28"/>
        </w:rPr>
      </w:pPr>
      <w:r w:rsidRPr="00945286">
        <w:rPr>
          <w:sz w:val="28"/>
        </w:rPr>
        <w:t>Несмотря на свой международный характер, Принципы УНИДРУА можно использовать и во внутреннем коммерческом обороте. В частности, путем включения отдельных его норм в договор либо определение Принципов УНИДРУА как неотъемлемой части договора путем соответствующей ссылки.</w:t>
      </w:r>
    </w:p>
    <w:p w14:paraId="49038C0F" w14:textId="77777777" w:rsidR="00FE319C" w:rsidRPr="00945286" w:rsidRDefault="00FE319C" w:rsidP="00945286">
      <w:pPr>
        <w:pStyle w:val="a3"/>
        <w:spacing w:line="360" w:lineRule="auto"/>
        <w:rPr>
          <w:sz w:val="28"/>
        </w:rPr>
      </w:pPr>
      <w:r w:rsidRPr="00945286">
        <w:rPr>
          <w:sz w:val="28"/>
        </w:rPr>
        <w:lastRenderedPageBreak/>
        <w:t>Первоначально опубликованные в 1994 г., Принципы УНИДРУА стали достаточно активно использоваться в практике международной коммерческой деятельности, что послужило причиной для переработки документа и опубликования его новой редакции в 2004 г. Новая редакция Принципов УНИДРУА, принятая спустя 10 лет после первой официальной публикации Принципов в 1994 г., привнесла новые разделы в свод, практически не затронув содержательную часть документа.</w:t>
      </w:r>
    </w:p>
    <w:p w14:paraId="282102B4" w14:textId="186F25E9" w:rsidR="00FE319C" w:rsidRDefault="00FE319C" w:rsidP="00945286">
      <w:pPr>
        <w:pStyle w:val="a3"/>
        <w:spacing w:line="360" w:lineRule="auto"/>
        <w:rPr>
          <w:sz w:val="28"/>
        </w:rPr>
      </w:pPr>
      <w:r w:rsidRPr="00945286">
        <w:rPr>
          <w:sz w:val="28"/>
        </w:rPr>
        <w:t>Причины популярности Принципов УНИДРУА заключаются в том, что, во-первых, документ отличается высоким юридико-техническим уровнем, и, во-вторых, то, что разработчики Принципов -- представители не только разных правовых систем, но и придерживающиеся разных научных концепций, правовых традиций.</w:t>
      </w:r>
    </w:p>
    <w:p w14:paraId="7B0E091F" w14:textId="6480F447" w:rsidR="0094524B" w:rsidRPr="00945286" w:rsidRDefault="0094524B" w:rsidP="00945286">
      <w:pPr>
        <w:pStyle w:val="a3"/>
        <w:spacing w:line="360" w:lineRule="auto"/>
        <w:rPr>
          <w:sz w:val="28"/>
        </w:rPr>
      </w:pPr>
      <w:r>
        <w:rPr>
          <w:sz w:val="28"/>
        </w:rPr>
        <w:t>6</w:t>
      </w:r>
    </w:p>
    <w:p w14:paraId="15717269" w14:textId="77777777" w:rsidR="00FE319C" w:rsidRPr="00945286" w:rsidRDefault="00FE319C" w:rsidP="00945286">
      <w:pPr>
        <w:pStyle w:val="a3"/>
        <w:spacing w:line="360" w:lineRule="auto"/>
        <w:rPr>
          <w:sz w:val="28"/>
        </w:rPr>
      </w:pPr>
      <w:r w:rsidRPr="00945286">
        <w:rPr>
          <w:sz w:val="28"/>
        </w:rPr>
        <w:t xml:space="preserve">Данные Принципы достаточно часто применяются на практике как источник права, в частности, в случаях, когда стороны внешнеторгового контракта делают прямую ссылку на применение данного документа к отношениям по договору либо указывают на применение к контракту общих принципов права, </w:t>
      </w:r>
      <w:proofErr w:type="spellStart"/>
      <w:r w:rsidRPr="00945286">
        <w:rPr>
          <w:sz w:val="28"/>
        </w:rPr>
        <w:t>lex</w:t>
      </w:r>
      <w:proofErr w:type="spellEnd"/>
      <w:r w:rsidRPr="00945286">
        <w:rPr>
          <w:sz w:val="28"/>
        </w:rPr>
        <w:t xml:space="preserve"> </w:t>
      </w:r>
      <w:proofErr w:type="spellStart"/>
      <w:r w:rsidRPr="00945286">
        <w:rPr>
          <w:sz w:val="28"/>
        </w:rPr>
        <w:t>mercatoria</w:t>
      </w:r>
      <w:proofErr w:type="spellEnd"/>
      <w:r w:rsidRPr="00945286">
        <w:rPr>
          <w:sz w:val="28"/>
        </w:rPr>
        <w:t xml:space="preserve"> или международных торговых обычаев, что исключает применение внутреннего национального законодательства одной из сторон договора.</w:t>
      </w:r>
    </w:p>
    <w:p w14:paraId="3C3ED068" w14:textId="77777777" w:rsidR="00FE319C" w:rsidRPr="00945286" w:rsidRDefault="00FE319C" w:rsidP="00945286">
      <w:pPr>
        <w:pStyle w:val="a3"/>
        <w:spacing w:line="360" w:lineRule="auto"/>
        <w:rPr>
          <w:sz w:val="28"/>
        </w:rPr>
      </w:pPr>
      <w:r w:rsidRPr="00945286">
        <w:rPr>
          <w:sz w:val="28"/>
        </w:rPr>
        <w:t xml:space="preserve">Положения этого формально не обязательного документа стали трактоваться в современном международном обороте как вспомогательный источник частного права и основание для вынесения судебных и арбитражных решений по коммерческим спорам. Ряд такого рода решений был вынесен МКАС при ТПП РФ. Причины такого развития следует усматривать как в авторитете подготовившей Принципы организации и его авторов, так и в наличии в этом документе подробной и гибкой регламентации, отражающей </w:t>
      </w:r>
      <w:r w:rsidRPr="00945286">
        <w:rPr>
          <w:sz w:val="28"/>
        </w:rPr>
        <w:lastRenderedPageBreak/>
        <w:t>как положения имеющихся международных договоров, так и новейшую практику в этой области.</w:t>
      </w:r>
    </w:p>
    <w:p w14:paraId="50CDEA57" w14:textId="77777777" w:rsidR="00FE319C" w:rsidRPr="00945286" w:rsidRDefault="00FE319C" w:rsidP="00945286">
      <w:pPr>
        <w:pStyle w:val="a3"/>
        <w:spacing w:line="360" w:lineRule="auto"/>
        <w:rPr>
          <w:sz w:val="28"/>
        </w:rPr>
      </w:pPr>
      <w:r w:rsidRPr="00945286">
        <w:rPr>
          <w:sz w:val="28"/>
        </w:rPr>
        <w:t>Использование Принципов УНИДРУА напрямую связано с деятельностью международного коммерческого арбитража. Если на уровне разрешения международного коммерческого спора государственным судом Принципы УНИДРУА могут рассматриваться, в частности, как документ, подтверждающий существование международного торгового обычая, или как документ, отражающий общие принципы, на которых основана Конвенция ООН о договоре международной купли-продажи, или как часть заключенного сторонами договора, то международный арбитраж имеет возможность применить данный документ помимо указанных случаев и в несколько ином качестве.</w:t>
      </w:r>
    </w:p>
    <w:p w14:paraId="06A3ED2A" w14:textId="77777777" w:rsidR="00FE319C" w:rsidRPr="00945286" w:rsidRDefault="00FE319C" w:rsidP="00945286">
      <w:pPr>
        <w:pStyle w:val="a3"/>
        <w:spacing w:line="360" w:lineRule="auto"/>
        <w:rPr>
          <w:sz w:val="28"/>
        </w:rPr>
      </w:pPr>
      <w:r w:rsidRPr="00945286">
        <w:rPr>
          <w:sz w:val="28"/>
        </w:rPr>
        <w:t>На практике международные коммерческие арбитражные суды, в частности, применяют Принципы УНИДРУА, когда:</w:t>
      </w:r>
    </w:p>
    <w:p w14:paraId="59CE2AC4" w14:textId="77777777" w:rsidR="00FE319C" w:rsidRPr="00945286" w:rsidRDefault="00FE319C" w:rsidP="00945286">
      <w:pPr>
        <w:pStyle w:val="a3"/>
        <w:spacing w:line="360" w:lineRule="auto"/>
        <w:rPr>
          <w:sz w:val="28"/>
        </w:rPr>
      </w:pPr>
      <w:r w:rsidRPr="00945286">
        <w:rPr>
          <w:sz w:val="28"/>
        </w:rPr>
        <w:t>Во-первых, стороны специально договорились об этом.</w:t>
      </w:r>
    </w:p>
    <w:p w14:paraId="554B781E" w14:textId="77777777" w:rsidR="00FE319C" w:rsidRPr="00945286" w:rsidRDefault="00FE319C" w:rsidP="00945286">
      <w:pPr>
        <w:pStyle w:val="a3"/>
        <w:spacing w:line="360" w:lineRule="auto"/>
        <w:rPr>
          <w:sz w:val="28"/>
        </w:rPr>
      </w:pPr>
      <w:r w:rsidRPr="00945286">
        <w:rPr>
          <w:sz w:val="28"/>
        </w:rPr>
        <w:t xml:space="preserve">Во-вторых, в случаях, когда стороны договорились, что к контракту применяются: «общие принципы </w:t>
      </w:r>
      <w:proofErr w:type="spellStart"/>
      <w:r w:rsidRPr="00945286">
        <w:rPr>
          <w:sz w:val="28"/>
        </w:rPr>
        <w:t>lex</w:t>
      </w:r>
      <w:proofErr w:type="spellEnd"/>
      <w:r w:rsidRPr="00945286">
        <w:rPr>
          <w:sz w:val="28"/>
        </w:rPr>
        <w:t xml:space="preserve"> </w:t>
      </w:r>
      <w:proofErr w:type="spellStart"/>
      <w:r w:rsidRPr="00945286">
        <w:rPr>
          <w:sz w:val="28"/>
        </w:rPr>
        <w:t>mercatoria</w:t>
      </w:r>
      <w:proofErr w:type="spellEnd"/>
      <w:r w:rsidRPr="00945286">
        <w:rPr>
          <w:sz w:val="28"/>
        </w:rPr>
        <w:t>» (</w:t>
      </w:r>
      <w:proofErr w:type="spellStart"/>
      <w:r w:rsidRPr="00945286">
        <w:rPr>
          <w:sz w:val="28"/>
        </w:rPr>
        <w:t>general</w:t>
      </w:r>
      <w:proofErr w:type="spellEnd"/>
      <w:r w:rsidRPr="00945286">
        <w:rPr>
          <w:sz w:val="28"/>
        </w:rPr>
        <w:t xml:space="preserve"> </w:t>
      </w:r>
      <w:proofErr w:type="spellStart"/>
      <w:r w:rsidRPr="00945286">
        <w:rPr>
          <w:sz w:val="28"/>
        </w:rPr>
        <w:t>principles</w:t>
      </w:r>
      <w:proofErr w:type="spellEnd"/>
      <w:r w:rsidRPr="00945286">
        <w:rPr>
          <w:sz w:val="28"/>
        </w:rPr>
        <w:t xml:space="preserve"> </w:t>
      </w:r>
      <w:proofErr w:type="spellStart"/>
      <w:r w:rsidRPr="00945286">
        <w:rPr>
          <w:sz w:val="28"/>
        </w:rPr>
        <w:t>of</w:t>
      </w:r>
      <w:proofErr w:type="spellEnd"/>
      <w:r w:rsidRPr="00945286">
        <w:rPr>
          <w:sz w:val="28"/>
        </w:rPr>
        <w:t xml:space="preserve"> </w:t>
      </w:r>
      <w:proofErr w:type="spellStart"/>
      <w:r w:rsidRPr="00945286">
        <w:rPr>
          <w:sz w:val="28"/>
        </w:rPr>
        <w:t>lex</w:t>
      </w:r>
      <w:proofErr w:type="spellEnd"/>
      <w:r w:rsidRPr="00945286">
        <w:rPr>
          <w:sz w:val="28"/>
        </w:rPr>
        <w:t xml:space="preserve"> </w:t>
      </w:r>
      <w:proofErr w:type="spellStart"/>
      <w:r w:rsidRPr="00945286">
        <w:rPr>
          <w:sz w:val="28"/>
        </w:rPr>
        <w:t>mercatoria</w:t>
      </w:r>
      <w:proofErr w:type="spellEnd"/>
      <w:r w:rsidRPr="00945286">
        <w:rPr>
          <w:sz w:val="28"/>
        </w:rPr>
        <w:t>), «общепризнанные принципы международного коммерческого права» (</w:t>
      </w:r>
      <w:proofErr w:type="spellStart"/>
      <w:r w:rsidRPr="00945286">
        <w:rPr>
          <w:sz w:val="28"/>
        </w:rPr>
        <w:t>generally</w:t>
      </w:r>
      <w:proofErr w:type="spellEnd"/>
      <w:r w:rsidRPr="00945286">
        <w:rPr>
          <w:sz w:val="28"/>
        </w:rPr>
        <w:t xml:space="preserve"> </w:t>
      </w:r>
      <w:proofErr w:type="spellStart"/>
      <w:r w:rsidRPr="00945286">
        <w:rPr>
          <w:sz w:val="28"/>
        </w:rPr>
        <w:t>accepted</w:t>
      </w:r>
      <w:proofErr w:type="spellEnd"/>
      <w:r w:rsidRPr="00945286">
        <w:rPr>
          <w:sz w:val="28"/>
        </w:rPr>
        <w:t xml:space="preserve"> </w:t>
      </w:r>
      <w:proofErr w:type="spellStart"/>
      <w:r w:rsidRPr="00945286">
        <w:rPr>
          <w:sz w:val="28"/>
        </w:rPr>
        <w:t>principles</w:t>
      </w:r>
      <w:proofErr w:type="spellEnd"/>
      <w:r w:rsidRPr="00945286">
        <w:rPr>
          <w:sz w:val="28"/>
        </w:rPr>
        <w:t xml:space="preserve"> </w:t>
      </w:r>
      <w:proofErr w:type="spellStart"/>
      <w:r w:rsidRPr="00945286">
        <w:rPr>
          <w:sz w:val="28"/>
        </w:rPr>
        <w:t>of</w:t>
      </w:r>
      <w:proofErr w:type="spellEnd"/>
      <w:r w:rsidRPr="00945286">
        <w:rPr>
          <w:sz w:val="28"/>
        </w:rPr>
        <w:t xml:space="preserve"> </w:t>
      </w:r>
      <w:proofErr w:type="spellStart"/>
      <w:r w:rsidRPr="00945286">
        <w:rPr>
          <w:sz w:val="28"/>
        </w:rPr>
        <w:t>international</w:t>
      </w:r>
      <w:proofErr w:type="spellEnd"/>
      <w:r w:rsidRPr="00945286">
        <w:rPr>
          <w:sz w:val="28"/>
        </w:rPr>
        <w:t xml:space="preserve"> </w:t>
      </w:r>
      <w:proofErr w:type="spellStart"/>
      <w:r w:rsidRPr="00945286">
        <w:rPr>
          <w:sz w:val="28"/>
        </w:rPr>
        <w:t>commercial</w:t>
      </w:r>
      <w:proofErr w:type="spellEnd"/>
      <w:r w:rsidRPr="00945286">
        <w:rPr>
          <w:sz w:val="28"/>
        </w:rPr>
        <w:t xml:space="preserve"> </w:t>
      </w:r>
      <w:proofErr w:type="spellStart"/>
      <w:r w:rsidRPr="00945286">
        <w:rPr>
          <w:sz w:val="28"/>
        </w:rPr>
        <w:t>law</w:t>
      </w:r>
      <w:proofErr w:type="spellEnd"/>
      <w:r w:rsidRPr="00945286">
        <w:rPr>
          <w:sz w:val="28"/>
        </w:rPr>
        <w:t>), «общие принципы международного контрактного права» (</w:t>
      </w:r>
      <w:proofErr w:type="spellStart"/>
      <w:r w:rsidRPr="00945286">
        <w:rPr>
          <w:sz w:val="28"/>
        </w:rPr>
        <w:t>general</w:t>
      </w:r>
      <w:proofErr w:type="spellEnd"/>
      <w:r w:rsidRPr="00945286">
        <w:rPr>
          <w:sz w:val="28"/>
        </w:rPr>
        <w:t xml:space="preserve"> </w:t>
      </w:r>
      <w:proofErr w:type="spellStart"/>
      <w:r w:rsidRPr="00945286">
        <w:rPr>
          <w:sz w:val="28"/>
        </w:rPr>
        <w:t>principles</w:t>
      </w:r>
      <w:proofErr w:type="spellEnd"/>
      <w:r w:rsidRPr="00945286">
        <w:rPr>
          <w:sz w:val="28"/>
        </w:rPr>
        <w:t xml:space="preserve"> </w:t>
      </w:r>
      <w:proofErr w:type="spellStart"/>
      <w:r w:rsidRPr="00945286">
        <w:rPr>
          <w:sz w:val="28"/>
        </w:rPr>
        <w:t>of</w:t>
      </w:r>
      <w:proofErr w:type="spellEnd"/>
      <w:r w:rsidRPr="00945286">
        <w:rPr>
          <w:sz w:val="28"/>
        </w:rPr>
        <w:t xml:space="preserve"> </w:t>
      </w:r>
      <w:proofErr w:type="spellStart"/>
      <w:r w:rsidRPr="00945286">
        <w:rPr>
          <w:sz w:val="28"/>
        </w:rPr>
        <w:t>international</w:t>
      </w:r>
      <w:proofErr w:type="spellEnd"/>
      <w:r w:rsidRPr="00945286">
        <w:rPr>
          <w:sz w:val="28"/>
        </w:rPr>
        <w:t xml:space="preserve"> </w:t>
      </w:r>
      <w:proofErr w:type="spellStart"/>
      <w:r w:rsidRPr="00945286">
        <w:rPr>
          <w:sz w:val="28"/>
        </w:rPr>
        <w:t>contract</w:t>
      </w:r>
      <w:proofErr w:type="spellEnd"/>
      <w:r w:rsidRPr="00945286">
        <w:rPr>
          <w:sz w:val="28"/>
        </w:rPr>
        <w:t xml:space="preserve"> </w:t>
      </w:r>
      <w:proofErr w:type="spellStart"/>
      <w:r w:rsidRPr="00945286">
        <w:rPr>
          <w:sz w:val="28"/>
        </w:rPr>
        <w:t>law</w:t>
      </w:r>
      <w:proofErr w:type="spellEnd"/>
      <w:r w:rsidRPr="00945286">
        <w:rPr>
          <w:sz w:val="28"/>
        </w:rPr>
        <w:t>), «общие принципы справедливости» (</w:t>
      </w:r>
      <w:proofErr w:type="spellStart"/>
      <w:r w:rsidRPr="00945286">
        <w:rPr>
          <w:sz w:val="28"/>
        </w:rPr>
        <w:t>general</w:t>
      </w:r>
      <w:proofErr w:type="spellEnd"/>
      <w:r w:rsidRPr="00945286">
        <w:rPr>
          <w:sz w:val="28"/>
        </w:rPr>
        <w:t xml:space="preserve"> </w:t>
      </w:r>
      <w:proofErr w:type="spellStart"/>
      <w:r w:rsidRPr="00945286">
        <w:rPr>
          <w:sz w:val="28"/>
        </w:rPr>
        <w:t>principles</w:t>
      </w:r>
      <w:proofErr w:type="spellEnd"/>
      <w:r w:rsidRPr="00945286">
        <w:rPr>
          <w:sz w:val="28"/>
        </w:rPr>
        <w:t xml:space="preserve"> </w:t>
      </w:r>
      <w:proofErr w:type="spellStart"/>
      <w:r w:rsidRPr="00945286">
        <w:rPr>
          <w:sz w:val="28"/>
        </w:rPr>
        <w:t>of</w:t>
      </w:r>
      <w:proofErr w:type="spellEnd"/>
      <w:r w:rsidRPr="00945286">
        <w:rPr>
          <w:sz w:val="28"/>
        </w:rPr>
        <w:t xml:space="preserve"> </w:t>
      </w:r>
      <w:proofErr w:type="spellStart"/>
      <w:r w:rsidRPr="00945286">
        <w:rPr>
          <w:sz w:val="28"/>
        </w:rPr>
        <w:t>equity</w:t>
      </w:r>
      <w:proofErr w:type="spellEnd"/>
      <w:r w:rsidRPr="00945286">
        <w:rPr>
          <w:sz w:val="28"/>
        </w:rPr>
        <w:t>), законы и нормы естественного права («</w:t>
      </w:r>
      <w:proofErr w:type="spellStart"/>
      <w:r w:rsidRPr="00945286">
        <w:rPr>
          <w:sz w:val="28"/>
        </w:rPr>
        <w:t>laws</w:t>
      </w:r>
      <w:proofErr w:type="spellEnd"/>
      <w:r w:rsidRPr="00945286">
        <w:rPr>
          <w:sz w:val="28"/>
        </w:rPr>
        <w:t xml:space="preserve"> </w:t>
      </w:r>
      <w:proofErr w:type="spellStart"/>
      <w:r w:rsidRPr="00945286">
        <w:rPr>
          <w:sz w:val="28"/>
        </w:rPr>
        <w:t>and</w:t>
      </w:r>
      <w:proofErr w:type="spellEnd"/>
      <w:r w:rsidRPr="00945286">
        <w:rPr>
          <w:sz w:val="28"/>
        </w:rPr>
        <w:t xml:space="preserve"> </w:t>
      </w:r>
      <w:proofErr w:type="spellStart"/>
      <w:r w:rsidRPr="00945286">
        <w:rPr>
          <w:sz w:val="28"/>
        </w:rPr>
        <w:t>rules</w:t>
      </w:r>
      <w:proofErr w:type="spellEnd"/>
      <w:r w:rsidRPr="00945286">
        <w:rPr>
          <w:sz w:val="28"/>
        </w:rPr>
        <w:t xml:space="preserve"> </w:t>
      </w:r>
      <w:proofErr w:type="spellStart"/>
      <w:r w:rsidRPr="00945286">
        <w:rPr>
          <w:sz w:val="28"/>
        </w:rPr>
        <w:t>of</w:t>
      </w:r>
      <w:proofErr w:type="spellEnd"/>
      <w:r w:rsidRPr="00945286">
        <w:rPr>
          <w:sz w:val="28"/>
        </w:rPr>
        <w:t xml:space="preserve"> </w:t>
      </w:r>
      <w:proofErr w:type="spellStart"/>
      <w:r w:rsidRPr="00945286">
        <w:rPr>
          <w:sz w:val="28"/>
        </w:rPr>
        <w:t>neutral</w:t>
      </w:r>
      <w:proofErr w:type="spellEnd"/>
      <w:r w:rsidRPr="00945286">
        <w:rPr>
          <w:sz w:val="28"/>
        </w:rPr>
        <w:t xml:space="preserve"> </w:t>
      </w:r>
      <w:proofErr w:type="spellStart"/>
      <w:r w:rsidRPr="00945286">
        <w:rPr>
          <w:sz w:val="28"/>
        </w:rPr>
        <w:t>justice</w:t>
      </w:r>
      <w:proofErr w:type="spellEnd"/>
      <w:r w:rsidRPr="00945286">
        <w:rPr>
          <w:sz w:val="28"/>
        </w:rPr>
        <w:t xml:space="preserve">»). </w:t>
      </w:r>
    </w:p>
    <w:p w14:paraId="4B4C0BB6" w14:textId="77777777" w:rsidR="00FE319C" w:rsidRPr="00945286" w:rsidRDefault="00FE319C" w:rsidP="00945286">
      <w:pPr>
        <w:pStyle w:val="a3"/>
        <w:spacing w:line="360" w:lineRule="auto"/>
        <w:rPr>
          <w:sz w:val="28"/>
        </w:rPr>
      </w:pPr>
      <w:r w:rsidRPr="00945286">
        <w:rPr>
          <w:sz w:val="28"/>
        </w:rPr>
        <w:t>В-третьих, для заполнения пробелов в национальном праве и для международного толкования национального права.</w:t>
      </w:r>
    </w:p>
    <w:p w14:paraId="3F6A25C6" w14:textId="77777777" w:rsidR="00FE319C" w:rsidRPr="00945286" w:rsidRDefault="00FE319C" w:rsidP="00945286">
      <w:pPr>
        <w:pStyle w:val="a3"/>
        <w:spacing w:line="360" w:lineRule="auto"/>
        <w:rPr>
          <w:sz w:val="28"/>
        </w:rPr>
      </w:pPr>
      <w:r w:rsidRPr="00945286">
        <w:rPr>
          <w:sz w:val="28"/>
        </w:rPr>
        <w:lastRenderedPageBreak/>
        <w:t xml:space="preserve">В-четвертых, для толкования и дополнения существующих международно-правовых </w:t>
      </w:r>
      <w:proofErr w:type="spellStart"/>
      <w:r w:rsidRPr="00945286">
        <w:rPr>
          <w:sz w:val="28"/>
        </w:rPr>
        <w:t>унификационных</w:t>
      </w:r>
      <w:proofErr w:type="spellEnd"/>
      <w:r w:rsidRPr="00945286">
        <w:rPr>
          <w:sz w:val="28"/>
        </w:rPr>
        <w:t xml:space="preserve"> документов, прежде всего Конвенции ООН о договорах международной купли-продажи товаров.</w:t>
      </w:r>
    </w:p>
    <w:p w14:paraId="663802E8" w14:textId="6B2877E9" w:rsidR="00FE319C" w:rsidRDefault="00FE319C" w:rsidP="00945286">
      <w:pPr>
        <w:pStyle w:val="a3"/>
        <w:spacing w:line="360" w:lineRule="auto"/>
        <w:rPr>
          <w:sz w:val="28"/>
        </w:rPr>
      </w:pPr>
      <w:r w:rsidRPr="00945286">
        <w:rPr>
          <w:sz w:val="28"/>
        </w:rPr>
        <w:t>В-пятых, международные коммерческие арбитражи, руководствуясь нормами закона или соответствующими арбитражными регламентами, применяют Принципы УНИДРУА в случаях отсутствия выбора применимого права. В этом случае Принципы УНИДРУА применяются как «нормы права».</w:t>
      </w:r>
    </w:p>
    <w:p w14:paraId="0A8D1F68" w14:textId="62FA92B3" w:rsidR="0094524B" w:rsidRPr="00945286" w:rsidRDefault="0094524B" w:rsidP="00945286">
      <w:pPr>
        <w:pStyle w:val="a3"/>
        <w:spacing w:line="360" w:lineRule="auto"/>
        <w:rPr>
          <w:sz w:val="28"/>
        </w:rPr>
      </w:pPr>
      <w:r>
        <w:rPr>
          <w:sz w:val="28"/>
        </w:rPr>
        <w:t>7</w:t>
      </w:r>
    </w:p>
    <w:p w14:paraId="0DD4604A" w14:textId="77777777" w:rsidR="00FE319C" w:rsidRPr="00945286" w:rsidRDefault="00FE319C" w:rsidP="00945286">
      <w:pPr>
        <w:pStyle w:val="a3"/>
        <w:spacing w:line="360" w:lineRule="auto"/>
        <w:rPr>
          <w:sz w:val="28"/>
        </w:rPr>
      </w:pPr>
      <w:r w:rsidRPr="00945286">
        <w:rPr>
          <w:sz w:val="28"/>
        </w:rPr>
        <w:t>Современная доктрина международного частного права многих стран сегодня положительно относится к применению «норм права» в международном коммерческом арбитражном суде. Акты, регламентирующие деятельность международных коммерческих арбитражей, продолжая традицию Типового закона ЮНСИТРАЛ о международном торговом арбитраже 1985 г., зачастую содержат положения, предусматривающие возможность применения при разрешении спора «норм права».</w:t>
      </w:r>
    </w:p>
    <w:p w14:paraId="277EC0D7" w14:textId="77777777" w:rsidR="00FE319C" w:rsidRPr="00945286" w:rsidRDefault="00FE319C" w:rsidP="00945286">
      <w:pPr>
        <w:pStyle w:val="a3"/>
        <w:spacing w:line="360" w:lineRule="auto"/>
        <w:rPr>
          <w:sz w:val="28"/>
        </w:rPr>
      </w:pPr>
      <w:r w:rsidRPr="00945286">
        <w:rPr>
          <w:sz w:val="28"/>
        </w:rPr>
        <w:t>Таким образом, если выбор Принципов УНИДРУА признается равным выбору применимого материального права, то соответствующие нормы Принципов, устанавливающие иной режим регулирования, будут иметь приоритет перед внутренними правовыми нормами.</w:t>
      </w:r>
    </w:p>
    <w:p w14:paraId="44B8B64C" w14:textId="77777777" w:rsidR="00FE319C" w:rsidRPr="00945286" w:rsidRDefault="00FE319C" w:rsidP="00945286">
      <w:pPr>
        <w:pStyle w:val="a3"/>
        <w:spacing w:line="360" w:lineRule="auto"/>
        <w:rPr>
          <w:sz w:val="28"/>
        </w:rPr>
      </w:pPr>
      <w:r w:rsidRPr="00945286">
        <w:rPr>
          <w:sz w:val="28"/>
        </w:rPr>
        <w:t>В практике международных арбитражных судов ссылки на Принципы УНИДРУА встречаются, в частности, в договорах международной купли-продажи, страхования, строительного подряда, договорах о представительстве, транспортных договорах.</w:t>
      </w:r>
    </w:p>
    <w:p w14:paraId="7D36524E" w14:textId="41DAC687" w:rsidR="00FE319C" w:rsidRDefault="00945286" w:rsidP="00945286">
      <w:pPr>
        <w:pStyle w:val="a3"/>
        <w:spacing w:line="360" w:lineRule="auto"/>
        <w:rPr>
          <w:sz w:val="28"/>
        </w:rPr>
      </w:pPr>
      <w:r w:rsidRPr="00945286">
        <w:rPr>
          <w:sz w:val="28"/>
        </w:rPr>
        <w:t xml:space="preserve">Одной из наиболее примечательных особенностей использования Принципов УНИДРУА является возможность их применения международным коммерческим арбитражем для регламентации международным </w:t>
      </w:r>
      <w:r w:rsidRPr="00945286">
        <w:rPr>
          <w:sz w:val="28"/>
        </w:rPr>
        <w:lastRenderedPageBreak/>
        <w:t>коммерческим и в отсутствие соглашения сторон о праве, применимого к договору в качестве «норм права».</w:t>
      </w:r>
    </w:p>
    <w:p w14:paraId="00FEF94C" w14:textId="50AE7A54" w:rsidR="0094524B" w:rsidRPr="00945286" w:rsidRDefault="0094524B" w:rsidP="00945286">
      <w:pPr>
        <w:pStyle w:val="a3"/>
        <w:spacing w:line="360" w:lineRule="auto"/>
        <w:rPr>
          <w:sz w:val="28"/>
        </w:rPr>
      </w:pPr>
      <w:r>
        <w:rPr>
          <w:sz w:val="28"/>
        </w:rPr>
        <w:t>8</w:t>
      </w:r>
    </w:p>
    <w:p w14:paraId="28006C3B" w14:textId="77777777" w:rsidR="002F4077" w:rsidRPr="002F4077" w:rsidRDefault="002F4077" w:rsidP="002F407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Доктрина </w:t>
      </w:r>
      <w:r>
        <w:rPr>
          <w:rFonts w:ascii="Times New Roman" w:hAnsi="Times New Roman" w:cs="Times New Roman"/>
          <w:b/>
          <w:sz w:val="28"/>
          <w:lang w:val="en-US"/>
        </w:rPr>
        <w:t>lex</w:t>
      </w:r>
      <w:r w:rsidRPr="00CE441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mercatoria</w:t>
      </w:r>
      <w:proofErr w:type="spellEnd"/>
    </w:p>
    <w:p w14:paraId="3344CA82" w14:textId="77777777" w:rsidR="002F4077" w:rsidRPr="002F4077" w:rsidRDefault="002F4077" w:rsidP="002F40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Международное коммерческое право </w:t>
      </w:r>
      <w:r w:rsidRPr="002F40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</w:t>
      </w:r>
      <w:proofErr w:type="spellStart"/>
      <w:r w:rsidRPr="002F40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lex</w:t>
      </w:r>
      <w:proofErr w:type="spellEnd"/>
      <w:r w:rsidRPr="002F40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F40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mercatoria</w:t>
      </w:r>
      <w:proofErr w:type="spellEnd"/>
      <w:r w:rsidRPr="002F40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) </w:t>
      </w:r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входит в группу международно-правовых источников МЧП, однако не является его общим, "сквозным" источником. Источником коллизионных норм МЧП, международного семейного и международного наследственного права </w:t>
      </w:r>
      <w:proofErr w:type="spellStart"/>
      <w:r w:rsidRPr="002F4077">
        <w:rPr>
          <w:rFonts w:ascii="Times New Roman" w:eastAsia="Times New Roman" w:hAnsi="Times New Roman" w:cs="Times New Roman"/>
          <w:sz w:val="28"/>
          <w:szCs w:val="28"/>
        </w:rPr>
        <w:t>lex</w:t>
      </w:r>
      <w:proofErr w:type="spellEnd"/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4077">
        <w:rPr>
          <w:rFonts w:ascii="Times New Roman" w:eastAsia="Times New Roman" w:hAnsi="Times New Roman" w:cs="Times New Roman"/>
          <w:sz w:val="28"/>
          <w:szCs w:val="28"/>
        </w:rPr>
        <w:t>mercatoria</w:t>
      </w:r>
      <w:proofErr w:type="spellEnd"/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 считать нельзя. В незначительной степени оно может выступать источником международного вещного права, международного частного трудового права и международного </w:t>
      </w:r>
      <w:proofErr w:type="spellStart"/>
      <w:r w:rsidRPr="002F4077">
        <w:rPr>
          <w:rFonts w:ascii="Times New Roman" w:eastAsia="Times New Roman" w:hAnsi="Times New Roman" w:cs="Times New Roman"/>
          <w:sz w:val="28"/>
          <w:szCs w:val="28"/>
        </w:rPr>
        <w:t>деликтного</w:t>
      </w:r>
      <w:proofErr w:type="spellEnd"/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 права. </w:t>
      </w:r>
      <w:proofErr w:type="spellStart"/>
      <w:r w:rsidRPr="002F4077">
        <w:rPr>
          <w:rFonts w:ascii="Times New Roman" w:eastAsia="Times New Roman" w:hAnsi="Times New Roman" w:cs="Times New Roman"/>
          <w:sz w:val="28"/>
          <w:szCs w:val="28"/>
        </w:rPr>
        <w:t>Lex</w:t>
      </w:r>
      <w:proofErr w:type="spellEnd"/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4077">
        <w:rPr>
          <w:rFonts w:ascii="Times New Roman" w:eastAsia="Times New Roman" w:hAnsi="Times New Roman" w:cs="Times New Roman"/>
          <w:sz w:val="28"/>
          <w:szCs w:val="28"/>
        </w:rPr>
        <w:t>mercatoria</w:t>
      </w:r>
      <w:proofErr w:type="spellEnd"/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 - источник международного хозяйственного права - права международного делового оборота (международного договорного, валютного и транспортного права, права интеллектуальной собственности, трансграничной несостоятельности, международного коммерческого арбитража).</w:t>
      </w:r>
    </w:p>
    <w:p w14:paraId="7119A41B" w14:textId="77777777" w:rsidR="002F4077" w:rsidRPr="002F4077" w:rsidRDefault="002F4077" w:rsidP="002F40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Основной смысл </w:t>
      </w:r>
      <w:proofErr w:type="spellStart"/>
      <w:r w:rsidRPr="002F4077">
        <w:rPr>
          <w:rFonts w:ascii="Times New Roman" w:eastAsia="Times New Roman" w:hAnsi="Times New Roman" w:cs="Times New Roman"/>
          <w:sz w:val="28"/>
          <w:szCs w:val="28"/>
        </w:rPr>
        <w:t>lex</w:t>
      </w:r>
      <w:proofErr w:type="spellEnd"/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4077">
        <w:rPr>
          <w:rFonts w:ascii="Times New Roman" w:eastAsia="Times New Roman" w:hAnsi="Times New Roman" w:cs="Times New Roman"/>
          <w:sz w:val="28"/>
          <w:szCs w:val="28"/>
        </w:rPr>
        <w:t>mercatoria</w:t>
      </w:r>
      <w:proofErr w:type="spellEnd"/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F4077">
        <w:rPr>
          <w:rFonts w:ascii="Times New Roman" w:eastAsia="Times New Roman" w:hAnsi="Times New Roman" w:cs="Times New Roman"/>
          <w:sz w:val="28"/>
          <w:szCs w:val="28"/>
        </w:rPr>
        <w:t>- это</w:t>
      </w:r>
      <w:proofErr w:type="gramEnd"/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 автономная, обособленная от национальных правовых систем система регламентации международной торговли. По своей правовой природе она является негосударственным регулированием, предмет которого - все виды международных коммерческих операций. </w:t>
      </w:r>
      <w:proofErr w:type="spellStart"/>
      <w:r w:rsidRPr="002F4077">
        <w:rPr>
          <w:rFonts w:ascii="Times New Roman" w:eastAsia="Times New Roman" w:hAnsi="Times New Roman" w:cs="Times New Roman"/>
          <w:sz w:val="28"/>
          <w:szCs w:val="28"/>
        </w:rPr>
        <w:t>Lex</w:t>
      </w:r>
      <w:proofErr w:type="spellEnd"/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4077">
        <w:rPr>
          <w:rFonts w:ascii="Times New Roman" w:eastAsia="Times New Roman" w:hAnsi="Times New Roman" w:cs="Times New Roman"/>
          <w:sz w:val="28"/>
          <w:szCs w:val="28"/>
        </w:rPr>
        <w:t>mercatoria</w:t>
      </w:r>
      <w:proofErr w:type="spellEnd"/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как "мягкое, гибкое" право (в смысле рекомендательного характера его норм: участники правоотношения не связаны императивными государственными предписаниями). К этому понятию примыкают понятия "</w:t>
      </w:r>
      <w:proofErr w:type="spellStart"/>
      <w:r w:rsidRPr="002F4077">
        <w:rPr>
          <w:rFonts w:ascii="Times New Roman" w:eastAsia="Times New Roman" w:hAnsi="Times New Roman" w:cs="Times New Roman"/>
          <w:sz w:val="28"/>
          <w:szCs w:val="28"/>
        </w:rPr>
        <w:t>квазимеждународное</w:t>
      </w:r>
      <w:proofErr w:type="spellEnd"/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 право" и "право транснациональных корпораций".</w:t>
      </w:r>
    </w:p>
    <w:p w14:paraId="7FB99990" w14:textId="77777777" w:rsidR="002F4077" w:rsidRPr="002F4077" w:rsidRDefault="002F4077" w:rsidP="002F40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В основе идеи </w:t>
      </w:r>
      <w:proofErr w:type="spellStart"/>
      <w:r w:rsidRPr="002F4077">
        <w:rPr>
          <w:rFonts w:ascii="Times New Roman" w:eastAsia="Times New Roman" w:hAnsi="Times New Roman" w:cs="Times New Roman"/>
          <w:sz w:val="28"/>
          <w:szCs w:val="28"/>
        </w:rPr>
        <w:t>lex</w:t>
      </w:r>
      <w:proofErr w:type="spellEnd"/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4077">
        <w:rPr>
          <w:rFonts w:ascii="Times New Roman" w:eastAsia="Times New Roman" w:hAnsi="Times New Roman" w:cs="Times New Roman"/>
          <w:sz w:val="28"/>
          <w:szCs w:val="28"/>
        </w:rPr>
        <w:t>mercatoria</w:t>
      </w:r>
      <w:proofErr w:type="spellEnd"/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 (международного коммерческого права, транснационального торгового права, права международного сообщества коммерсантов, права международного бизнес-сообщества) лежит </w:t>
      </w:r>
      <w:r w:rsidRPr="002F4077">
        <w:rPr>
          <w:rFonts w:ascii="Times New Roman" w:eastAsia="Times New Roman" w:hAnsi="Times New Roman" w:cs="Times New Roman"/>
          <w:sz w:val="28"/>
          <w:szCs w:val="28"/>
        </w:rPr>
        <w:lastRenderedPageBreak/>
        <w:t>международная торговая практика ("право купцов"), сложившаяся в Западной Европе в Средние века.</w:t>
      </w:r>
    </w:p>
    <w:p w14:paraId="0E452FF6" w14:textId="77777777" w:rsidR="002F4077" w:rsidRPr="002F4077" w:rsidRDefault="002F4077" w:rsidP="002F40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Современная теория </w:t>
      </w:r>
      <w:proofErr w:type="spellStart"/>
      <w:r w:rsidRPr="002F4077">
        <w:rPr>
          <w:rFonts w:ascii="Times New Roman" w:eastAsia="Times New Roman" w:hAnsi="Times New Roman" w:cs="Times New Roman"/>
          <w:sz w:val="28"/>
          <w:szCs w:val="28"/>
        </w:rPr>
        <w:t>lex</w:t>
      </w:r>
      <w:proofErr w:type="spellEnd"/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4077">
        <w:rPr>
          <w:rFonts w:ascii="Times New Roman" w:eastAsia="Times New Roman" w:hAnsi="Times New Roman" w:cs="Times New Roman"/>
          <w:sz w:val="28"/>
          <w:szCs w:val="28"/>
        </w:rPr>
        <w:t>mercatoria</w:t>
      </w:r>
      <w:proofErr w:type="spellEnd"/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 разрабатывается в доктрине права с 1950-х гг. Основные точки зрения относительно </w:t>
      </w:r>
      <w:proofErr w:type="spellStart"/>
      <w:r w:rsidRPr="002F4077">
        <w:rPr>
          <w:rFonts w:ascii="Times New Roman" w:eastAsia="Times New Roman" w:hAnsi="Times New Roman" w:cs="Times New Roman"/>
          <w:sz w:val="28"/>
          <w:szCs w:val="28"/>
        </w:rPr>
        <w:t>lex</w:t>
      </w:r>
      <w:proofErr w:type="spellEnd"/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4077">
        <w:rPr>
          <w:rFonts w:ascii="Times New Roman" w:eastAsia="Times New Roman" w:hAnsi="Times New Roman" w:cs="Times New Roman"/>
          <w:sz w:val="28"/>
          <w:szCs w:val="28"/>
        </w:rPr>
        <w:t>mercatoria</w:t>
      </w:r>
      <w:proofErr w:type="spellEnd"/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 в зарубежной доктрине:</w:t>
      </w:r>
    </w:p>
    <w:p w14:paraId="0F4DB395" w14:textId="77777777" w:rsidR="002F4077" w:rsidRPr="002F4077" w:rsidRDefault="002F4077" w:rsidP="00CE441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2F4077">
        <w:rPr>
          <w:rFonts w:ascii="Times New Roman" w:eastAsia="Times New Roman" w:hAnsi="Times New Roman" w:cs="Times New Roman"/>
          <w:sz w:val="28"/>
          <w:szCs w:val="28"/>
        </w:rPr>
        <w:t>Lex</w:t>
      </w:r>
      <w:proofErr w:type="spellEnd"/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4077">
        <w:rPr>
          <w:rFonts w:ascii="Times New Roman" w:eastAsia="Times New Roman" w:hAnsi="Times New Roman" w:cs="Times New Roman"/>
          <w:sz w:val="28"/>
          <w:szCs w:val="28"/>
        </w:rPr>
        <w:t>mercatoria</w:t>
      </w:r>
      <w:proofErr w:type="spellEnd"/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F4077">
        <w:rPr>
          <w:rFonts w:ascii="Times New Roman" w:eastAsia="Times New Roman" w:hAnsi="Times New Roman" w:cs="Times New Roman"/>
          <w:sz w:val="28"/>
          <w:szCs w:val="28"/>
        </w:rPr>
        <w:t>- это автономное право</w:t>
      </w:r>
      <w:proofErr w:type="gramEnd"/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международной торговли, зародившееся спонтанно и не имеющее отношения к национальному праву. Стороны могут при помощи контракта урегулировать свои отношения, используя тот источник права, который они сами выбирают1.</w:t>
      </w:r>
    </w:p>
    <w:p w14:paraId="32EF0BFC" w14:textId="77777777" w:rsidR="002F4077" w:rsidRPr="002F4077" w:rsidRDefault="002F4077" w:rsidP="00CE441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2. Это дополнение к национальной правовой системе в виде последовательной консолидации обычаев и обыкновений международной торговли. </w:t>
      </w:r>
      <w:proofErr w:type="spellStart"/>
      <w:r w:rsidRPr="002F4077">
        <w:rPr>
          <w:rFonts w:ascii="Times New Roman" w:eastAsia="Times New Roman" w:hAnsi="Times New Roman" w:cs="Times New Roman"/>
          <w:sz w:val="28"/>
          <w:szCs w:val="28"/>
        </w:rPr>
        <w:t>Lex</w:t>
      </w:r>
      <w:proofErr w:type="spellEnd"/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4077">
        <w:rPr>
          <w:rFonts w:ascii="Times New Roman" w:eastAsia="Times New Roman" w:hAnsi="Times New Roman" w:cs="Times New Roman"/>
          <w:sz w:val="28"/>
          <w:szCs w:val="28"/>
        </w:rPr>
        <w:t>mercatoria</w:t>
      </w:r>
      <w:proofErr w:type="spellEnd"/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 не существует в качестве права как такового1.</w:t>
      </w:r>
    </w:p>
    <w:p w14:paraId="17AB8682" w14:textId="7B4BE3AA" w:rsidR="002F4077" w:rsidRDefault="002F4077" w:rsidP="00CE441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3. Любые юридические нормы должны проистекать из государственного суверенитета либо признаваться им. </w:t>
      </w:r>
      <w:proofErr w:type="spellStart"/>
      <w:r w:rsidRPr="002F4077">
        <w:rPr>
          <w:rFonts w:ascii="Times New Roman" w:eastAsia="Times New Roman" w:hAnsi="Times New Roman" w:cs="Times New Roman"/>
          <w:sz w:val="28"/>
          <w:szCs w:val="28"/>
        </w:rPr>
        <w:t>Lex</w:t>
      </w:r>
      <w:proofErr w:type="spellEnd"/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4077">
        <w:rPr>
          <w:rFonts w:ascii="Times New Roman" w:eastAsia="Times New Roman" w:hAnsi="Times New Roman" w:cs="Times New Roman"/>
          <w:sz w:val="28"/>
          <w:szCs w:val="28"/>
        </w:rPr>
        <w:t>mercatoria</w:t>
      </w:r>
      <w:proofErr w:type="spellEnd"/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 не отвечает этому требованию, поэтому у сторон нет возможности избрать правопорядок, не основанный на национальном праве.</w:t>
      </w:r>
    </w:p>
    <w:p w14:paraId="2969E220" w14:textId="5E14B8B8" w:rsidR="001F528B" w:rsidRPr="002F4077" w:rsidRDefault="001F528B" w:rsidP="00CE441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14:paraId="2A53F967" w14:textId="77777777" w:rsidR="002F4077" w:rsidRPr="002F4077" w:rsidRDefault="002F4077" w:rsidP="002F40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В российской доктрине международное коммерческое право не признавалось вплоть до конца 1980-х гг. (вследствие государственной монополии внешней торговли). Только в начале 1990-х гг. состоялось признание </w:t>
      </w:r>
      <w:proofErr w:type="spellStart"/>
      <w:r w:rsidRPr="002F4077">
        <w:rPr>
          <w:rFonts w:ascii="Times New Roman" w:eastAsia="Times New Roman" w:hAnsi="Times New Roman" w:cs="Times New Roman"/>
          <w:sz w:val="28"/>
          <w:szCs w:val="28"/>
        </w:rPr>
        <w:t>lex</w:t>
      </w:r>
      <w:proofErr w:type="spellEnd"/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4077">
        <w:rPr>
          <w:rFonts w:ascii="Times New Roman" w:eastAsia="Times New Roman" w:hAnsi="Times New Roman" w:cs="Times New Roman"/>
          <w:sz w:val="28"/>
          <w:szCs w:val="28"/>
        </w:rPr>
        <w:t>mercatoria</w:t>
      </w:r>
      <w:proofErr w:type="spellEnd"/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 как части международного права и источника МЧП. </w:t>
      </w:r>
      <w:proofErr w:type="spellStart"/>
      <w:r w:rsidRPr="002F4077">
        <w:rPr>
          <w:rFonts w:ascii="Times New Roman" w:eastAsia="Times New Roman" w:hAnsi="Times New Roman" w:cs="Times New Roman"/>
          <w:sz w:val="28"/>
          <w:szCs w:val="28"/>
        </w:rPr>
        <w:t>Lex</w:t>
      </w:r>
      <w:proofErr w:type="spellEnd"/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4077">
        <w:rPr>
          <w:rFonts w:ascii="Times New Roman" w:eastAsia="Times New Roman" w:hAnsi="Times New Roman" w:cs="Times New Roman"/>
          <w:sz w:val="28"/>
          <w:szCs w:val="28"/>
        </w:rPr>
        <w:t>mercatoria</w:t>
      </w:r>
      <w:proofErr w:type="spellEnd"/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 понимается как особый правопорядок, отличный от национального и международного права, автономная система3. Это не означает, что </w:t>
      </w:r>
      <w:proofErr w:type="spellStart"/>
      <w:r w:rsidRPr="002F4077">
        <w:rPr>
          <w:rFonts w:ascii="Times New Roman" w:eastAsia="Times New Roman" w:hAnsi="Times New Roman" w:cs="Times New Roman"/>
          <w:sz w:val="28"/>
          <w:szCs w:val="28"/>
        </w:rPr>
        <w:t>lex</w:t>
      </w:r>
      <w:proofErr w:type="spellEnd"/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4077">
        <w:rPr>
          <w:rFonts w:ascii="Times New Roman" w:eastAsia="Times New Roman" w:hAnsi="Times New Roman" w:cs="Times New Roman"/>
          <w:sz w:val="28"/>
          <w:szCs w:val="28"/>
        </w:rPr>
        <w:t>mercatoria</w:t>
      </w:r>
      <w:proofErr w:type="spellEnd"/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 полностью независимо от национального правопорядка и представляет собой самодостаточную систему, исключающую национальную и международную юрисдикцию. Система </w:t>
      </w:r>
      <w:proofErr w:type="spellStart"/>
      <w:r w:rsidRPr="002F4077">
        <w:rPr>
          <w:rFonts w:ascii="Times New Roman" w:eastAsia="Times New Roman" w:hAnsi="Times New Roman" w:cs="Times New Roman"/>
          <w:sz w:val="28"/>
          <w:szCs w:val="28"/>
        </w:rPr>
        <w:t>lex</w:t>
      </w:r>
      <w:proofErr w:type="spellEnd"/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4077">
        <w:rPr>
          <w:rFonts w:ascii="Times New Roman" w:eastAsia="Times New Roman" w:hAnsi="Times New Roman" w:cs="Times New Roman"/>
          <w:sz w:val="28"/>
          <w:szCs w:val="28"/>
        </w:rPr>
        <w:t>mercatoria</w:t>
      </w:r>
      <w:proofErr w:type="spellEnd"/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 имеет </w:t>
      </w:r>
      <w:r w:rsidRPr="002F40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вненациональный, но не наднациональный характер.</w:t>
      </w:r>
    </w:p>
    <w:p w14:paraId="7293A587" w14:textId="77777777" w:rsidR="002F4077" w:rsidRPr="002F4077" w:rsidRDefault="002F4077" w:rsidP="002F40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40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Современное национальное законодательство закрепляет привязку договорных обязательств к </w:t>
      </w:r>
      <w:proofErr w:type="spellStart"/>
      <w:r w:rsidRPr="002F4077">
        <w:rPr>
          <w:rFonts w:ascii="Times New Roman" w:eastAsia="Times New Roman" w:hAnsi="Times New Roman" w:cs="Times New Roman"/>
          <w:sz w:val="28"/>
          <w:szCs w:val="28"/>
        </w:rPr>
        <w:t>lex</w:t>
      </w:r>
      <w:proofErr w:type="spellEnd"/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4077">
        <w:rPr>
          <w:rFonts w:ascii="Times New Roman" w:eastAsia="Times New Roman" w:hAnsi="Times New Roman" w:cs="Times New Roman"/>
          <w:sz w:val="28"/>
          <w:szCs w:val="28"/>
        </w:rPr>
        <w:t>mercatoria</w:t>
      </w:r>
      <w:proofErr w:type="spellEnd"/>
      <w:r w:rsidRPr="002F4077">
        <w:rPr>
          <w:rFonts w:ascii="Times New Roman" w:eastAsia="Times New Roman" w:hAnsi="Times New Roman" w:cs="Times New Roman"/>
          <w:sz w:val="28"/>
          <w:szCs w:val="28"/>
        </w:rPr>
        <w:t>: "Применяются... нормы, обычаи и принципы международного торгового права... общепринятые коммерческие обыкновения и практика..." (ст. 30 Закона о МЧП Венесуэлы). Многие страны (Нидерланды, ФРГ, Швеция) признают возможность обращения к "вненациональным" правовым системам в ходе разбирательства спора международным коммерческим арбитражем. В ГПК Франции установлено, что в третейском разбирательстве могут применяться нормы, не относящиеся к национальному праву: "Арбитр разрешает спор в соответствии с правовыми нормами, выбранными сторонами, а при отсутствии такого выбора - в соответствии с правовыми нормами, которые он сочтет подходящими к данному делу". Регламент Арбитражного института Стокгольмской торговой палаты определяет, что при отсутствии соглашения сторон о выборе права арбитраж применяет закон или правовые нормы, которые считает наиболее подходящими. Упоминание о национальном праве в Регламенте отсутствует.</w:t>
      </w:r>
    </w:p>
    <w:p w14:paraId="25422654" w14:textId="77777777" w:rsidR="002F4077" w:rsidRPr="002F4077" w:rsidRDefault="002F4077" w:rsidP="002F40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4077">
        <w:rPr>
          <w:rFonts w:ascii="Times New Roman" w:eastAsia="Times New Roman" w:hAnsi="Times New Roman" w:cs="Times New Roman"/>
          <w:sz w:val="28"/>
          <w:szCs w:val="28"/>
        </w:rPr>
        <w:t>В российском законодательстве закреплен противоположный подход. Закон о МКА предусматривает: "Любое указание на право или систему права какого-либо государства должно толковаться как непосредственно отсылающее к материальному праву этого государства".</w:t>
      </w:r>
    </w:p>
    <w:p w14:paraId="75C528C6" w14:textId="77777777" w:rsidR="002F4077" w:rsidRPr="002F4077" w:rsidRDefault="002F4077" w:rsidP="002F40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4077">
        <w:rPr>
          <w:rFonts w:ascii="Times New Roman" w:eastAsia="Times New Roman" w:hAnsi="Times New Roman" w:cs="Times New Roman"/>
          <w:sz w:val="28"/>
          <w:szCs w:val="28"/>
        </w:rPr>
        <w:t>Европейская конвенция о внешнеторговом арбитраже (1961) указывает, что "стороны могут по своему усмотрению устанавливать с общего согласия право, подлежащее применению арбитрами при решении дела по существу. Если не имеется указаний сторон о подлежащем применению праве, арбитры будут применять закон, установленный в соответствии с коллизионной нормой, которую арбитры сочтут в данном случае применимой" (ст. 7). Приведенная формулировка подразумевает, что арбитры вправе обращаться только к национальному законодательству.</w:t>
      </w:r>
    </w:p>
    <w:p w14:paraId="27BA1FFA" w14:textId="6D818225" w:rsidR="002F4077" w:rsidRDefault="002F4077" w:rsidP="002F40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40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Возможность применения </w:t>
      </w:r>
      <w:proofErr w:type="spellStart"/>
      <w:r w:rsidRPr="002F4077">
        <w:rPr>
          <w:rFonts w:ascii="Times New Roman" w:eastAsia="Times New Roman" w:hAnsi="Times New Roman" w:cs="Times New Roman"/>
          <w:sz w:val="28"/>
          <w:szCs w:val="28"/>
        </w:rPr>
        <w:t>lex</w:t>
      </w:r>
      <w:proofErr w:type="spellEnd"/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4077">
        <w:rPr>
          <w:rFonts w:ascii="Times New Roman" w:eastAsia="Times New Roman" w:hAnsi="Times New Roman" w:cs="Times New Roman"/>
          <w:sz w:val="28"/>
          <w:szCs w:val="28"/>
        </w:rPr>
        <w:t>mercatoria</w:t>
      </w:r>
      <w:proofErr w:type="spellEnd"/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предусматривается в Вашингтонской конвенции 1965 г.: "Арбитраж рассматривает спор согласно нормам права в соответствии с соглашением сторон... в случае отсутствия такого соглашения применяются... те нормы международного права, которые могут быть применимы". Наиболее определенным образом обращение к </w:t>
      </w:r>
      <w:proofErr w:type="spellStart"/>
      <w:r w:rsidRPr="002F4077">
        <w:rPr>
          <w:rFonts w:ascii="Times New Roman" w:eastAsia="Times New Roman" w:hAnsi="Times New Roman" w:cs="Times New Roman"/>
          <w:sz w:val="28"/>
          <w:szCs w:val="28"/>
        </w:rPr>
        <w:t>lex</w:t>
      </w:r>
      <w:proofErr w:type="spellEnd"/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4077">
        <w:rPr>
          <w:rFonts w:ascii="Times New Roman" w:eastAsia="Times New Roman" w:hAnsi="Times New Roman" w:cs="Times New Roman"/>
          <w:sz w:val="28"/>
          <w:szCs w:val="28"/>
        </w:rPr>
        <w:t>mercatoria</w:t>
      </w:r>
      <w:proofErr w:type="spellEnd"/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 закреплено в ст. 9 Межамериканской конвенции о праве, применимом к международным договорам (1994): "При определении применимого права суд принимает во внимание общие принципы международного коммерческого права, признаваемые международными организациями".</w:t>
      </w:r>
    </w:p>
    <w:p w14:paraId="1C6ABEAE" w14:textId="1920D456" w:rsidR="001F528B" w:rsidRPr="002F4077" w:rsidRDefault="001F528B" w:rsidP="002F40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</w:p>
    <w:p w14:paraId="2A6990F7" w14:textId="77777777" w:rsidR="002F4077" w:rsidRPr="002F4077" w:rsidRDefault="002F4077" w:rsidP="002F40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Основа </w:t>
      </w:r>
      <w:proofErr w:type="spellStart"/>
      <w:r w:rsidRPr="002F4077">
        <w:rPr>
          <w:rFonts w:ascii="Times New Roman" w:eastAsia="Times New Roman" w:hAnsi="Times New Roman" w:cs="Times New Roman"/>
          <w:sz w:val="28"/>
          <w:szCs w:val="28"/>
        </w:rPr>
        <w:t>lex</w:t>
      </w:r>
      <w:proofErr w:type="spellEnd"/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4077">
        <w:rPr>
          <w:rFonts w:ascii="Times New Roman" w:eastAsia="Times New Roman" w:hAnsi="Times New Roman" w:cs="Times New Roman"/>
          <w:sz w:val="28"/>
          <w:szCs w:val="28"/>
        </w:rPr>
        <w:t>mercatoria</w:t>
      </w:r>
      <w:proofErr w:type="spellEnd"/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 - резолюции-рекомендации международных организаций по вопросам внешней торговли (общие условия поставок, договоры присоединения, типовые контракты, типовые законы). Эти документы исходят не непосредственно от государств, а создаются международными организациями. Участие государств в этом процессе ограничено, их воля выражается опосредованно: постольку, поскольку государства являются членами международных организаций. Нормативная основа негосударственного регулирования внешней торговли имеет рекомендательный характер, не обладает обязательной юридической силой; правила, принципы и нормы </w:t>
      </w:r>
      <w:proofErr w:type="spellStart"/>
      <w:r w:rsidRPr="002F4077">
        <w:rPr>
          <w:rFonts w:ascii="Times New Roman" w:eastAsia="Times New Roman" w:hAnsi="Times New Roman" w:cs="Times New Roman"/>
          <w:sz w:val="28"/>
          <w:szCs w:val="28"/>
        </w:rPr>
        <w:t>lex</w:t>
      </w:r>
      <w:proofErr w:type="spellEnd"/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4077">
        <w:rPr>
          <w:rFonts w:ascii="Times New Roman" w:eastAsia="Times New Roman" w:hAnsi="Times New Roman" w:cs="Times New Roman"/>
          <w:sz w:val="28"/>
          <w:szCs w:val="28"/>
        </w:rPr>
        <w:t>mercatoria</w:t>
      </w:r>
      <w:proofErr w:type="spellEnd"/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F4077">
        <w:rPr>
          <w:rFonts w:ascii="Times New Roman" w:eastAsia="Times New Roman" w:hAnsi="Times New Roman" w:cs="Times New Roman"/>
          <w:sz w:val="28"/>
          <w:szCs w:val="28"/>
        </w:rPr>
        <w:t>- это</w:t>
      </w:r>
      <w:proofErr w:type="gramEnd"/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 открытый перечень.</w:t>
      </w:r>
    </w:p>
    <w:p w14:paraId="2EEB10B9" w14:textId="77777777" w:rsidR="002F4077" w:rsidRPr="002F4077" w:rsidRDefault="002F4077" w:rsidP="002F40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системы </w:t>
      </w:r>
      <w:proofErr w:type="spellStart"/>
      <w:r w:rsidRPr="002F4077">
        <w:rPr>
          <w:rFonts w:ascii="Times New Roman" w:eastAsia="Times New Roman" w:hAnsi="Times New Roman" w:cs="Times New Roman"/>
          <w:sz w:val="28"/>
          <w:szCs w:val="28"/>
        </w:rPr>
        <w:t>lex</w:t>
      </w:r>
      <w:proofErr w:type="spellEnd"/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4077">
        <w:rPr>
          <w:rFonts w:ascii="Times New Roman" w:eastAsia="Times New Roman" w:hAnsi="Times New Roman" w:cs="Times New Roman"/>
          <w:sz w:val="28"/>
          <w:szCs w:val="28"/>
        </w:rPr>
        <w:t>mercatoria</w:t>
      </w:r>
      <w:proofErr w:type="spellEnd"/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 как "негосударственного регулирования" не может иметь абсолютного характера. Если речь идет о документах ООН, УНИДРУА, ЮНСИТРАЛ, необходимо учитывать межправительственный характер таких организаций, участие представителей государств в разработке всех документов. Если речь идет о документах МТП и других международных неправительственных организаций, необходимо принимать во внимание, что их использование всегда осуществляется в рамках государственного правопорядка. Ни один контракт не может говорить </w:t>
      </w:r>
      <w:r w:rsidRPr="002F4077">
        <w:rPr>
          <w:rFonts w:ascii="Times New Roman" w:eastAsia="Times New Roman" w:hAnsi="Times New Roman" w:cs="Times New Roman"/>
          <w:sz w:val="28"/>
          <w:szCs w:val="28"/>
        </w:rPr>
        <w:lastRenderedPageBreak/>
        <w:t>о своей собственной действительности, и ни одна правовая система не предоставляет абсолютной свободы договаривающимся сторонам, чье соглашение в любом случае подчинено публичному порядку и императивным нормам.</w:t>
      </w:r>
    </w:p>
    <w:p w14:paraId="0AED5D81" w14:textId="664F707E" w:rsidR="002F4077" w:rsidRDefault="002F4077" w:rsidP="002F40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4077">
        <w:rPr>
          <w:rFonts w:ascii="Times New Roman" w:eastAsia="Times New Roman" w:hAnsi="Times New Roman" w:cs="Times New Roman"/>
          <w:sz w:val="28"/>
          <w:szCs w:val="28"/>
        </w:rPr>
        <w:t>Разрешая автономию воли, государство допускает возможность выбора сторонами не только какой-либо национально-правовой системы, но и определенных вненациональных регуляторов. Одновременно, устанавливая императивные нормы, государство определяет те положения, которые стороны не вправе изменить или отменить. Никакое государство не допустит регламентации, противоречащей установленному национальному правопорядку.</w:t>
      </w:r>
    </w:p>
    <w:p w14:paraId="109B7B33" w14:textId="12A7FD68" w:rsidR="001F528B" w:rsidRPr="002F4077" w:rsidRDefault="001F528B" w:rsidP="002F40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</w:p>
    <w:p w14:paraId="4F28DE9A" w14:textId="77777777" w:rsidR="002F4077" w:rsidRPr="002F4077" w:rsidRDefault="002F4077" w:rsidP="002F40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Применительно к </w:t>
      </w:r>
      <w:proofErr w:type="spellStart"/>
      <w:r w:rsidRPr="002F4077">
        <w:rPr>
          <w:rFonts w:ascii="Times New Roman" w:eastAsia="Times New Roman" w:hAnsi="Times New Roman" w:cs="Times New Roman"/>
          <w:sz w:val="28"/>
          <w:szCs w:val="28"/>
        </w:rPr>
        <w:t>lex</w:t>
      </w:r>
      <w:proofErr w:type="spellEnd"/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4077">
        <w:rPr>
          <w:rFonts w:ascii="Times New Roman" w:eastAsia="Times New Roman" w:hAnsi="Times New Roman" w:cs="Times New Roman"/>
          <w:sz w:val="28"/>
          <w:szCs w:val="28"/>
        </w:rPr>
        <w:t>mercatoria</w:t>
      </w:r>
      <w:proofErr w:type="spellEnd"/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 можно говорить о "негосударственном регулировании" только как об установленной государством свободе договора (включая выбор права, применимого к контракту).</w:t>
      </w:r>
    </w:p>
    <w:p w14:paraId="6DF09162" w14:textId="77777777" w:rsidR="002F4077" w:rsidRPr="002F4077" w:rsidRDefault="002F4077" w:rsidP="002F40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Разрозненные акты и документы, составляющие </w:t>
      </w:r>
      <w:proofErr w:type="spellStart"/>
      <w:r w:rsidRPr="002F4077">
        <w:rPr>
          <w:rFonts w:ascii="Times New Roman" w:eastAsia="Times New Roman" w:hAnsi="Times New Roman" w:cs="Times New Roman"/>
          <w:sz w:val="28"/>
          <w:szCs w:val="28"/>
        </w:rPr>
        <w:t>lex</w:t>
      </w:r>
      <w:proofErr w:type="spellEnd"/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4077">
        <w:rPr>
          <w:rFonts w:ascii="Times New Roman" w:eastAsia="Times New Roman" w:hAnsi="Times New Roman" w:cs="Times New Roman"/>
          <w:sz w:val="28"/>
          <w:szCs w:val="28"/>
        </w:rPr>
        <w:t>mercatoria</w:t>
      </w:r>
      <w:proofErr w:type="spellEnd"/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, в основном не связаны между собой, могут дублировать друг друга или друг другу противоречить. В связи с этим нельзя утверждать </w:t>
      </w:r>
      <w:proofErr w:type="spellStart"/>
      <w:r w:rsidRPr="002F4077">
        <w:rPr>
          <w:rFonts w:ascii="Times New Roman" w:eastAsia="Times New Roman" w:hAnsi="Times New Roman" w:cs="Times New Roman"/>
          <w:sz w:val="28"/>
          <w:szCs w:val="28"/>
        </w:rPr>
        <w:t>lex</w:t>
      </w:r>
      <w:proofErr w:type="spellEnd"/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4077">
        <w:rPr>
          <w:rFonts w:ascii="Times New Roman" w:eastAsia="Times New Roman" w:hAnsi="Times New Roman" w:cs="Times New Roman"/>
          <w:sz w:val="28"/>
          <w:szCs w:val="28"/>
        </w:rPr>
        <w:t>mercatoria</w:t>
      </w:r>
      <w:proofErr w:type="spellEnd"/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 как целостную правовую систему. </w:t>
      </w:r>
      <w:proofErr w:type="spellStart"/>
      <w:r w:rsidRPr="002F4077">
        <w:rPr>
          <w:rFonts w:ascii="Times New Roman" w:eastAsia="Times New Roman" w:hAnsi="Times New Roman" w:cs="Times New Roman"/>
          <w:sz w:val="28"/>
          <w:szCs w:val="28"/>
        </w:rPr>
        <w:t>Lex</w:t>
      </w:r>
      <w:proofErr w:type="spellEnd"/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4077">
        <w:rPr>
          <w:rFonts w:ascii="Times New Roman" w:eastAsia="Times New Roman" w:hAnsi="Times New Roman" w:cs="Times New Roman"/>
          <w:sz w:val="28"/>
          <w:szCs w:val="28"/>
        </w:rPr>
        <w:t>mercatoria</w:t>
      </w:r>
      <w:proofErr w:type="spellEnd"/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F4077">
        <w:rPr>
          <w:rFonts w:ascii="Times New Roman" w:eastAsia="Times New Roman" w:hAnsi="Times New Roman" w:cs="Times New Roman"/>
          <w:sz w:val="28"/>
          <w:szCs w:val="28"/>
        </w:rPr>
        <w:t>- это</w:t>
      </w:r>
      <w:proofErr w:type="gramEnd"/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4077">
        <w:rPr>
          <w:rFonts w:ascii="Times New Roman" w:eastAsia="Times New Roman" w:hAnsi="Times New Roman" w:cs="Times New Roman"/>
          <w:sz w:val="28"/>
          <w:szCs w:val="28"/>
        </w:rPr>
        <w:t>параюридическая</w:t>
      </w:r>
      <w:proofErr w:type="spellEnd"/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 система, существующая практика, которая действенна точно так же, как и настоящий закон. Оно функционирует на периферии юридического процесса и является "мягким", но не "слабым" правом.</w:t>
      </w:r>
    </w:p>
    <w:p w14:paraId="41065BD4" w14:textId="77777777" w:rsidR="002F4077" w:rsidRPr="002F4077" w:rsidRDefault="002F4077" w:rsidP="002F40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2F4077">
        <w:rPr>
          <w:rFonts w:ascii="Times New Roman" w:eastAsia="Times New Roman" w:hAnsi="Times New Roman" w:cs="Times New Roman"/>
          <w:sz w:val="28"/>
          <w:szCs w:val="28"/>
        </w:rPr>
        <w:t>lex</w:t>
      </w:r>
      <w:proofErr w:type="spellEnd"/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4077">
        <w:rPr>
          <w:rFonts w:ascii="Times New Roman" w:eastAsia="Times New Roman" w:hAnsi="Times New Roman" w:cs="Times New Roman"/>
          <w:sz w:val="28"/>
          <w:szCs w:val="28"/>
        </w:rPr>
        <w:t>mercatoria</w:t>
      </w:r>
      <w:proofErr w:type="spellEnd"/>
      <w:r w:rsidRPr="002F4077">
        <w:rPr>
          <w:rFonts w:ascii="Times New Roman" w:eastAsia="Times New Roman" w:hAnsi="Times New Roman" w:cs="Times New Roman"/>
          <w:sz w:val="28"/>
          <w:szCs w:val="28"/>
        </w:rPr>
        <w:t xml:space="preserve"> носят рекомендательный характер, выработаны практикой; они наиболее удобны и приспособлены к международной торговле и могут быть изменены по желанию сторон. Однако в системе "мягкого" права существуют и императивные положения, которые не могут быть изменены соглашением сторон. Это основополагающие принципы </w:t>
      </w:r>
      <w:r w:rsidRPr="002F4077">
        <w:rPr>
          <w:rFonts w:ascii="Times New Roman" w:eastAsia="Times New Roman" w:hAnsi="Times New Roman" w:cs="Times New Roman"/>
          <w:sz w:val="28"/>
          <w:szCs w:val="28"/>
        </w:rPr>
        <w:lastRenderedPageBreak/>
        <w:t>регулирования международного торгового оборота и поведения его участников:</w:t>
      </w:r>
    </w:p>
    <w:p w14:paraId="2BFDBE57" w14:textId="77777777" w:rsidR="002F4077" w:rsidRPr="002F4077" w:rsidRDefault="002F4077" w:rsidP="002F4077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F4077">
        <w:rPr>
          <w:rFonts w:ascii="Times New Roman" w:eastAsia="Times New Roman" w:hAnsi="Times New Roman" w:cs="Times New Roman"/>
          <w:sz w:val="28"/>
          <w:szCs w:val="28"/>
        </w:rPr>
        <w:t>принцип добросовестности;</w:t>
      </w:r>
    </w:p>
    <w:p w14:paraId="407BDFC7" w14:textId="77777777" w:rsidR="002F4077" w:rsidRPr="002F4077" w:rsidRDefault="002F4077" w:rsidP="002F4077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F4077">
        <w:rPr>
          <w:rFonts w:ascii="Times New Roman" w:eastAsia="Times New Roman" w:hAnsi="Times New Roman" w:cs="Times New Roman"/>
          <w:sz w:val="28"/>
          <w:szCs w:val="28"/>
        </w:rPr>
        <w:t>принцип разумности;</w:t>
      </w:r>
    </w:p>
    <w:p w14:paraId="6B44BCC4" w14:textId="77777777" w:rsidR="002F4077" w:rsidRPr="002F4077" w:rsidRDefault="002F4077" w:rsidP="002F4077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F4077">
        <w:rPr>
          <w:rFonts w:ascii="Times New Roman" w:eastAsia="Times New Roman" w:hAnsi="Times New Roman" w:cs="Times New Roman"/>
          <w:sz w:val="28"/>
          <w:szCs w:val="28"/>
        </w:rPr>
        <w:t>принцип обязательного соблюдения договоров;</w:t>
      </w:r>
    </w:p>
    <w:p w14:paraId="470AA57C" w14:textId="77777777" w:rsidR="002F4077" w:rsidRPr="002F4077" w:rsidRDefault="002F4077" w:rsidP="002F4077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F4077">
        <w:rPr>
          <w:rFonts w:ascii="Times New Roman" w:eastAsia="Times New Roman" w:hAnsi="Times New Roman" w:cs="Times New Roman"/>
          <w:sz w:val="28"/>
          <w:szCs w:val="28"/>
        </w:rPr>
        <w:t>честная деловая практика.</w:t>
      </w:r>
    </w:p>
    <w:p w14:paraId="7E7B70AB" w14:textId="77777777" w:rsidR="001F3A10" w:rsidRPr="002F4077" w:rsidRDefault="002F4077" w:rsidP="002F40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F4077">
        <w:rPr>
          <w:rFonts w:ascii="Times New Roman" w:hAnsi="Times New Roman" w:cs="Times New Roman"/>
          <w:sz w:val="28"/>
          <w:szCs w:val="28"/>
        </w:rPr>
        <w:t xml:space="preserve">Разработка Принципов УНИДРУА уменьшила неопределенность </w:t>
      </w:r>
      <w:proofErr w:type="spellStart"/>
      <w:r w:rsidRPr="002F4077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2F4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077">
        <w:rPr>
          <w:rFonts w:ascii="Times New Roman" w:hAnsi="Times New Roman" w:cs="Times New Roman"/>
          <w:sz w:val="28"/>
          <w:szCs w:val="28"/>
        </w:rPr>
        <w:t>mercatoria</w:t>
      </w:r>
      <w:proofErr w:type="spellEnd"/>
      <w:r w:rsidRPr="002F4077">
        <w:rPr>
          <w:rFonts w:ascii="Times New Roman" w:hAnsi="Times New Roman" w:cs="Times New Roman"/>
          <w:sz w:val="28"/>
          <w:szCs w:val="28"/>
        </w:rPr>
        <w:t>. Принципы УНИДРУА могут применяться, если стороны согласились, что их контракт будет регулироваться "общими принципами права", "</w:t>
      </w:r>
      <w:proofErr w:type="spellStart"/>
      <w:r w:rsidRPr="002F4077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2F4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077">
        <w:rPr>
          <w:rFonts w:ascii="Times New Roman" w:hAnsi="Times New Roman" w:cs="Times New Roman"/>
          <w:sz w:val="28"/>
          <w:szCs w:val="28"/>
        </w:rPr>
        <w:t>mercatoria</w:t>
      </w:r>
      <w:proofErr w:type="spellEnd"/>
      <w:r w:rsidRPr="002F4077">
        <w:rPr>
          <w:rFonts w:ascii="Times New Roman" w:hAnsi="Times New Roman" w:cs="Times New Roman"/>
          <w:sz w:val="28"/>
          <w:szCs w:val="28"/>
        </w:rPr>
        <w:t xml:space="preserve">" или аналогичными положениями. Принципы рассматриваются как материализация и кодификация </w:t>
      </w:r>
      <w:proofErr w:type="spellStart"/>
      <w:r w:rsidRPr="002F4077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2F4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077">
        <w:rPr>
          <w:rFonts w:ascii="Times New Roman" w:hAnsi="Times New Roman" w:cs="Times New Roman"/>
          <w:sz w:val="28"/>
          <w:szCs w:val="28"/>
        </w:rPr>
        <w:t>mercatoria</w:t>
      </w:r>
      <w:proofErr w:type="spellEnd"/>
      <w:r w:rsidRPr="002F4077">
        <w:rPr>
          <w:rFonts w:ascii="Times New Roman" w:hAnsi="Times New Roman" w:cs="Times New Roman"/>
          <w:sz w:val="28"/>
          <w:szCs w:val="28"/>
        </w:rPr>
        <w:t xml:space="preserve">. В комментариях к Принципам указано: если ранее ссылки на </w:t>
      </w:r>
      <w:proofErr w:type="spellStart"/>
      <w:r w:rsidRPr="002F4077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2F4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077">
        <w:rPr>
          <w:rFonts w:ascii="Times New Roman" w:hAnsi="Times New Roman" w:cs="Times New Roman"/>
          <w:sz w:val="28"/>
          <w:szCs w:val="28"/>
        </w:rPr>
        <w:t>mercatoria</w:t>
      </w:r>
      <w:proofErr w:type="spellEnd"/>
      <w:r w:rsidRPr="002F4077">
        <w:rPr>
          <w:rFonts w:ascii="Times New Roman" w:hAnsi="Times New Roman" w:cs="Times New Roman"/>
          <w:sz w:val="28"/>
          <w:szCs w:val="28"/>
        </w:rPr>
        <w:t xml:space="preserve"> подвергались критике в связи с их неопределенностью, то теперь можно обратиться к "систематизированному и четко сформулированному своду норм". Обращение к Принципам УНИДРУА "несет в себе большую правовую определенность, чем отсылка к </w:t>
      </w:r>
      <w:proofErr w:type="spellStart"/>
      <w:r w:rsidRPr="002F4077">
        <w:rPr>
          <w:rFonts w:ascii="Times New Roman" w:hAnsi="Times New Roman" w:cs="Times New Roman"/>
          <w:sz w:val="28"/>
          <w:szCs w:val="28"/>
        </w:rPr>
        <w:t>terra</w:t>
      </w:r>
      <w:proofErr w:type="spellEnd"/>
      <w:r w:rsidRPr="002F4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077">
        <w:rPr>
          <w:rFonts w:ascii="Times New Roman" w:hAnsi="Times New Roman" w:cs="Times New Roman"/>
          <w:sz w:val="28"/>
          <w:szCs w:val="28"/>
        </w:rPr>
        <w:t>incognita</w:t>
      </w:r>
      <w:proofErr w:type="spellEnd"/>
      <w:r w:rsidRPr="002F4077">
        <w:rPr>
          <w:rFonts w:ascii="Times New Roman" w:hAnsi="Times New Roman" w:cs="Times New Roman"/>
          <w:sz w:val="28"/>
          <w:szCs w:val="28"/>
        </w:rPr>
        <w:t xml:space="preserve"> под названием </w:t>
      </w:r>
      <w:proofErr w:type="spellStart"/>
      <w:r w:rsidRPr="002F4077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2F4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077">
        <w:rPr>
          <w:rFonts w:ascii="Times New Roman" w:hAnsi="Times New Roman" w:cs="Times New Roman"/>
          <w:sz w:val="28"/>
          <w:szCs w:val="28"/>
        </w:rPr>
        <w:t>mercatoria</w:t>
      </w:r>
      <w:proofErr w:type="spellEnd"/>
      <w:r w:rsidRPr="002F4077">
        <w:rPr>
          <w:rFonts w:ascii="Times New Roman" w:hAnsi="Times New Roman" w:cs="Times New Roman"/>
          <w:sz w:val="28"/>
          <w:szCs w:val="28"/>
        </w:rPr>
        <w:t>".</w:t>
      </w:r>
    </w:p>
    <w:sectPr w:rsidR="001F3A10" w:rsidRPr="002F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0455C"/>
    <w:multiLevelType w:val="multilevel"/>
    <w:tmpl w:val="B454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3860FF"/>
    <w:multiLevelType w:val="hybridMultilevel"/>
    <w:tmpl w:val="CA720C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786A3C"/>
    <w:multiLevelType w:val="multilevel"/>
    <w:tmpl w:val="AE80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6576676">
    <w:abstractNumId w:val="0"/>
  </w:num>
  <w:num w:numId="2" w16cid:durableId="438528103">
    <w:abstractNumId w:val="2"/>
  </w:num>
  <w:num w:numId="3" w16cid:durableId="583346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A10"/>
    <w:rsid w:val="001F3A10"/>
    <w:rsid w:val="001F528B"/>
    <w:rsid w:val="002F4077"/>
    <w:rsid w:val="00627B6F"/>
    <w:rsid w:val="00740C8E"/>
    <w:rsid w:val="0094524B"/>
    <w:rsid w:val="00945286"/>
    <w:rsid w:val="00CE441D"/>
    <w:rsid w:val="00FE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14C4"/>
  <w15:docId w15:val="{A2A398C3-BDCD-44B3-B8C5-A6D377E9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3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azr">
    <w:name w:val="razr"/>
    <w:basedOn w:val="a0"/>
    <w:rsid w:val="001F3A10"/>
  </w:style>
  <w:style w:type="character" w:customStyle="1" w:styleId="tooltip">
    <w:name w:val="tooltip"/>
    <w:basedOn w:val="a0"/>
    <w:rsid w:val="001F3A10"/>
  </w:style>
  <w:style w:type="character" w:styleId="HTML">
    <w:name w:val="HTML Cite"/>
    <w:basedOn w:val="a0"/>
    <w:uiPriority w:val="99"/>
    <w:semiHidden/>
    <w:unhideWhenUsed/>
    <w:rsid w:val="001F3A10"/>
    <w:rPr>
      <w:i/>
      <w:iCs/>
    </w:rPr>
  </w:style>
  <w:style w:type="character" w:styleId="a4">
    <w:name w:val="Strong"/>
    <w:basedOn w:val="a0"/>
    <w:uiPriority w:val="22"/>
    <w:qFormat/>
    <w:rsid w:val="002F4077"/>
    <w:rPr>
      <w:b/>
      <w:bCs/>
    </w:rPr>
  </w:style>
  <w:style w:type="paragraph" w:styleId="a5">
    <w:name w:val="List Paragraph"/>
    <w:basedOn w:val="a"/>
    <w:uiPriority w:val="34"/>
    <w:qFormat/>
    <w:rsid w:val="002F4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15</Pages>
  <Words>3391</Words>
  <Characters>19334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Алексеева Евгения Евгеньевна</cp:lastModifiedBy>
  <cp:revision>3</cp:revision>
  <dcterms:created xsi:type="dcterms:W3CDTF">2022-11-12T19:03:00Z</dcterms:created>
  <dcterms:modified xsi:type="dcterms:W3CDTF">2022-11-14T07:29:00Z</dcterms:modified>
</cp:coreProperties>
</file>