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0C0" w:rsidRDefault="00C5389F">
      <w:pPr>
        <w:rPr>
          <w:lang w:val="en-US"/>
        </w:rPr>
      </w:pPr>
      <w:r>
        <w:rPr>
          <w:lang w:val="en-US"/>
        </w:rPr>
        <w:t>Носиров Ж.С</w:t>
      </w:r>
    </w:p>
    <w:p w:rsidR="0035279F" w:rsidRPr="007B28B4" w:rsidRDefault="0035279F">
      <w:pPr>
        <w:rPr>
          <w:b/>
          <w:bCs/>
          <w:lang w:val="en-US"/>
        </w:rPr>
      </w:pPr>
      <w:r>
        <w:rPr>
          <w:lang w:val="en-US"/>
        </w:rPr>
        <w:t xml:space="preserve">Группа </w:t>
      </w:r>
      <w:r w:rsidR="007B28B4">
        <w:rPr>
          <w:lang w:val="en-US"/>
        </w:rPr>
        <w:t>ЮТЛ 441</w:t>
      </w:r>
    </w:p>
    <w:p w:rsidR="00A81FAD" w:rsidRDefault="00A81FAD">
      <w:r w:rsidRPr="00A81FAD">
        <w:rPr>
          <w:lang w:val="en-US"/>
        </w:rPr>
        <w:t>Ф</w:t>
      </w:r>
      <w:proofErr w:type="spellStart"/>
      <w:r w:rsidRPr="00A81FAD">
        <w:t>орма</w:t>
      </w:r>
      <w:proofErr w:type="spellEnd"/>
      <w:r w:rsidRPr="00A81FAD">
        <w:t xml:space="preserve"> внешнеэкономических сделок.</w:t>
      </w:r>
    </w:p>
    <w:p w:rsidR="001D7529" w:rsidRDefault="00B03473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bCs/>
          <w:i/>
          <w:iCs/>
          <w:color w:val="000000"/>
          <w:shd w:val="clear" w:color="auto" w:fill="FFFFFF"/>
        </w:rPr>
        <w:t>Внешнеэкономической</w:t>
      </w:r>
      <w:r>
        <w:rPr>
          <w:rFonts w:eastAsia="Times New Roman"/>
          <w:color w:val="000000"/>
          <w:shd w:val="clear" w:color="auto" w:fill="FFFFFF"/>
        </w:rPr>
        <w:t> считается сделка, в которой хотя бы одной из сторон является иностранное лицо (физическое или юридическое), а содержанием - операции по ввозу из-за границы или по вывозу за границу товаров либо какие-нибудь подсобные операции.</w:t>
      </w:r>
    </w:p>
    <w:p w:rsidR="00276544" w:rsidRDefault="00276544">
      <w:pPr>
        <w:pStyle w:val="a3"/>
        <w:shd w:val="clear" w:color="auto" w:fill="FFFFFF"/>
        <w:divId w:val="621810836"/>
        <w:rPr>
          <w:color w:val="000000"/>
        </w:rPr>
      </w:pPr>
      <w:r>
        <w:rPr>
          <w:color w:val="000000"/>
        </w:rPr>
        <w:t>Внешнеэкономические сделки могут иметь </w:t>
      </w:r>
      <w:r>
        <w:rPr>
          <w:i/>
          <w:iCs/>
          <w:color w:val="000000"/>
        </w:rPr>
        <w:t>возмездный</w:t>
      </w:r>
      <w:r>
        <w:rPr>
          <w:color w:val="000000"/>
        </w:rPr>
        <w:t> или </w:t>
      </w:r>
      <w:r>
        <w:rPr>
          <w:i/>
          <w:iCs/>
          <w:color w:val="000000"/>
        </w:rPr>
        <w:t>безвозмездный</w:t>
      </w:r>
      <w:r>
        <w:rPr>
          <w:color w:val="000000"/>
        </w:rPr>
        <w:t> характер. Внешнеэкономические сделки подразделяют на:</w:t>
      </w:r>
    </w:p>
    <w:p w:rsidR="00276544" w:rsidRDefault="00276544">
      <w:pPr>
        <w:pStyle w:val="a3"/>
        <w:shd w:val="clear" w:color="auto" w:fill="FFFFFF"/>
        <w:divId w:val="621810836"/>
        <w:rPr>
          <w:color w:val="000000"/>
        </w:rPr>
      </w:pPr>
      <w:r>
        <w:rPr>
          <w:color w:val="000000"/>
        </w:rPr>
        <w:t>-  односторонние (выдача доверенности иностранному юридическому или физическому лицу на совершение действий от имени доверителя);</w:t>
      </w:r>
    </w:p>
    <w:p w:rsidR="00276544" w:rsidRDefault="00276544">
      <w:pPr>
        <w:pStyle w:val="a3"/>
        <w:shd w:val="clear" w:color="auto" w:fill="FFFFFF"/>
        <w:divId w:val="621810836"/>
        <w:rPr>
          <w:color w:val="000000"/>
        </w:rPr>
      </w:pPr>
      <w:r>
        <w:rPr>
          <w:color w:val="000000"/>
        </w:rPr>
        <w:t>-  двусторонние (договоры международной купли-продажи, бартерные контракты и т. д.);</w:t>
      </w:r>
    </w:p>
    <w:p w:rsidR="00276544" w:rsidRDefault="00276544">
      <w:pPr>
        <w:pStyle w:val="a3"/>
        <w:shd w:val="clear" w:color="auto" w:fill="FFFFFF"/>
        <w:divId w:val="621810836"/>
        <w:rPr>
          <w:color w:val="000000"/>
        </w:rPr>
      </w:pPr>
      <w:r>
        <w:rPr>
          <w:color w:val="000000"/>
        </w:rPr>
        <w:t>-  многосторонние (договор о совместной деятельности, учредительный договор и т.д.).</w:t>
      </w:r>
    </w:p>
    <w:p w:rsidR="006D7301" w:rsidRDefault="006D7301">
      <w:pPr>
        <w:pStyle w:val="a3"/>
        <w:shd w:val="clear" w:color="auto" w:fill="FFFFFF"/>
        <w:divId w:val="270824021"/>
        <w:rPr>
          <w:color w:val="000000"/>
        </w:rPr>
      </w:pPr>
      <w:r>
        <w:rPr>
          <w:color w:val="000000"/>
        </w:rPr>
        <w:t xml:space="preserve">По российскому законодательству сфера действия права, подлежащего применению к договору, включает в себя </w:t>
      </w:r>
      <w:r w:rsidR="00CF06F4">
        <w:rPr>
          <w:color w:val="000000"/>
          <w:lang w:val="en-US"/>
        </w:rPr>
        <w:t>:</w:t>
      </w:r>
    </w:p>
    <w:p w:rsidR="006D7301" w:rsidRDefault="006D7301">
      <w:pPr>
        <w:pStyle w:val="a3"/>
        <w:shd w:val="clear" w:color="auto" w:fill="FFFFFF"/>
        <w:divId w:val="270824021"/>
        <w:rPr>
          <w:color w:val="000000"/>
        </w:rPr>
      </w:pPr>
      <w:r>
        <w:rPr>
          <w:color w:val="000000"/>
        </w:rPr>
        <w:t>-  толкование договора;</w:t>
      </w:r>
    </w:p>
    <w:p w:rsidR="006D7301" w:rsidRDefault="006D7301">
      <w:pPr>
        <w:pStyle w:val="a3"/>
        <w:shd w:val="clear" w:color="auto" w:fill="FFFFFF"/>
        <w:divId w:val="270824021"/>
        <w:rPr>
          <w:color w:val="000000"/>
        </w:rPr>
      </w:pPr>
      <w:r>
        <w:rPr>
          <w:color w:val="000000"/>
        </w:rPr>
        <w:t>-  права и обязанности сторон договора;</w:t>
      </w:r>
    </w:p>
    <w:p w:rsidR="006D7301" w:rsidRDefault="006D7301">
      <w:pPr>
        <w:pStyle w:val="a3"/>
        <w:shd w:val="clear" w:color="auto" w:fill="FFFFFF"/>
        <w:divId w:val="270824021"/>
        <w:rPr>
          <w:color w:val="000000"/>
        </w:rPr>
      </w:pPr>
      <w:r>
        <w:rPr>
          <w:color w:val="000000"/>
        </w:rPr>
        <w:t>-  исполнение договора;</w:t>
      </w:r>
    </w:p>
    <w:p w:rsidR="006D7301" w:rsidRDefault="006D7301">
      <w:pPr>
        <w:pStyle w:val="a3"/>
        <w:shd w:val="clear" w:color="auto" w:fill="FFFFFF"/>
        <w:divId w:val="270824021"/>
        <w:rPr>
          <w:color w:val="000000"/>
        </w:rPr>
      </w:pPr>
      <w:r>
        <w:rPr>
          <w:color w:val="000000"/>
        </w:rPr>
        <w:t>-  последствия неисполнения или ненадлежащего исполнения договора;</w:t>
      </w:r>
    </w:p>
    <w:p w:rsidR="006D7301" w:rsidRDefault="006D7301">
      <w:pPr>
        <w:pStyle w:val="a3"/>
        <w:shd w:val="clear" w:color="auto" w:fill="FFFFFF"/>
        <w:divId w:val="270824021"/>
        <w:rPr>
          <w:color w:val="000000"/>
        </w:rPr>
      </w:pPr>
      <w:r>
        <w:rPr>
          <w:color w:val="000000"/>
        </w:rPr>
        <w:t>-  прекращение договора;</w:t>
      </w:r>
    </w:p>
    <w:p w:rsidR="006D7301" w:rsidRDefault="006D7301">
      <w:pPr>
        <w:pStyle w:val="a3"/>
        <w:shd w:val="clear" w:color="auto" w:fill="FFFFFF"/>
        <w:divId w:val="270824021"/>
        <w:rPr>
          <w:color w:val="000000"/>
        </w:rPr>
      </w:pPr>
      <w:r>
        <w:rPr>
          <w:color w:val="000000"/>
        </w:rPr>
        <w:t>-  последствия недействительности договора.</w:t>
      </w:r>
    </w:p>
    <w:p w:rsidR="006D7301" w:rsidRDefault="006D7301">
      <w:pPr>
        <w:pStyle w:val="a3"/>
        <w:shd w:val="clear" w:color="auto" w:fill="FFFFFF"/>
        <w:divId w:val="270824021"/>
        <w:rPr>
          <w:color w:val="000000"/>
        </w:rPr>
      </w:pPr>
      <w:r>
        <w:rPr>
          <w:color w:val="000000"/>
        </w:rPr>
        <w:t>В РФ </w:t>
      </w:r>
      <w:r>
        <w:rPr>
          <w:b/>
          <w:bCs/>
          <w:i/>
          <w:iCs/>
          <w:color w:val="000000"/>
        </w:rPr>
        <w:t>форма сделки</w:t>
      </w:r>
      <w:r>
        <w:rPr>
          <w:color w:val="000000"/>
        </w:rPr>
        <w:t> подчиняется праву места ее совершения. Однако сделка (доверенность), совершенная за границей, не может быть признана недействительной вследствие несоблюдения формы, если соблюдены требования российского права.</w:t>
      </w:r>
    </w:p>
    <w:p w:rsidR="00A744B2" w:rsidRDefault="006D7301" w:rsidP="00ED7DA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Форма внешнеэкономической сделки, хотя бы одной из сторон которой является российское юридическое лицо, подчиняется независимо от места совершения этой сделки российскому праву. Это правило применяется и в случаях, когда хотя бы одной из сторон такой сделки выступает осуществляющее предпринимательскую деятельность физическое лицо, личным законом которого в соответствии с Гражданским кодексом РФ является российское право.</w:t>
      </w:r>
    </w:p>
    <w:p w:rsidR="00ED7DA8" w:rsidRDefault="00ED7DA8">
      <w:pPr>
        <w:pStyle w:val="a3"/>
        <w:shd w:val="clear" w:color="auto" w:fill="FFFFFF"/>
        <w:divId w:val="2021472107"/>
        <w:rPr>
          <w:color w:val="000000"/>
        </w:rPr>
      </w:pPr>
      <w:r>
        <w:rPr>
          <w:color w:val="000000"/>
        </w:rPr>
        <w:t>Внешнеэкономические сделки между предпринимателями различных стран могут осуществляться как на основе свободного выбора контрагента, так и по согласованным в специальных межправительственных соглашениях (протоколах) о поставках товаров и оказании услуг индикативным спискам товаров и услуг, которые надлежит экспортировать или импортировать.</w:t>
      </w:r>
    </w:p>
    <w:p w:rsidR="00ED7DA8" w:rsidRDefault="00ED7DA8">
      <w:pPr>
        <w:pStyle w:val="a3"/>
        <w:shd w:val="clear" w:color="auto" w:fill="FFFFFF"/>
        <w:divId w:val="2021472107"/>
        <w:rPr>
          <w:color w:val="000000"/>
        </w:rPr>
      </w:pPr>
      <w:r>
        <w:rPr>
          <w:color w:val="000000"/>
        </w:rPr>
        <w:t>В правовом регулировании внешнеэкономических сделок большую роль играют международные договоры регионального и универсального характера. Важное значение при заключении и исполнении внешнеэкономических сделок, а особенно договоров международной купли-продажи товара, играют и международные обычаи.</w:t>
      </w:r>
    </w:p>
    <w:p w:rsidR="00ED7DA8" w:rsidRDefault="00ED7DA8" w:rsidP="00ED7DA8">
      <w:pPr>
        <w:pStyle w:val="a3"/>
        <w:shd w:val="clear" w:color="auto" w:fill="FFFFFF"/>
      </w:pPr>
    </w:p>
    <w:sectPr w:rsidR="00ED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AD"/>
    <w:rsid w:val="00034232"/>
    <w:rsid w:val="000770C0"/>
    <w:rsid w:val="000E5E2D"/>
    <w:rsid w:val="00124B52"/>
    <w:rsid w:val="001D7529"/>
    <w:rsid w:val="002442A9"/>
    <w:rsid w:val="00276544"/>
    <w:rsid w:val="002A64CE"/>
    <w:rsid w:val="0035279F"/>
    <w:rsid w:val="004A1D1B"/>
    <w:rsid w:val="006D7301"/>
    <w:rsid w:val="007B28B4"/>
    <w:rsid w:val="00A744B2"/>
    <w:rsid w:val="00A81FAD"/>
    <w:rsid w:val="00B03473"/>
    <w:rsid w:val="00C313E8"/>
    <w:rsid w:val="00C5389F"/>
    <w:rsid w:val="00CF06F4"/>
    <w:rsid w:val="00E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7154E2D-4012-9B49-8B5C-F7DBB6D2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7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Жахонгир Носиров</cp:lastModifiedBy>
  <cp:revision>2</cp:revision>
  <dcterms:created xsi:type="dcterms:W3CDTF">2022-06-02T17:22:00Z</dcterms:created>
  <dcterms:modified xsi:type="dcterms:W3CDTF">2022-06-02T17:22:00Z</dcterms:modified>
</cp:coreProperties>
</file>