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86CC" w14:textId="3EB66ABD" w:rsidR="00AE36F3" w:rsidRDefault="00AE36F3" w:rsidP="00AE36F3">
      <w:pPr>
        <w:jc w:val="right"/>
        <w:rPr>
          <w:rFonts w:ascii="Times New Roman" w:hAnsi="Times New Roman" w:cs="Times New Roman"/>
          <w:sz w:val="28"/>
          <w:szCs w:val="28"/>
        </w:rPr>
      </w:pPr>
      <w:r w:rsidRPr="00BD38C6">
        <w:rPr>
          <w:rFonts w:ascii="Times New Roman" w:hAnsi="Times New Roman" w:cs="Times New Roman"/>
          <w:sz w:val="28"/>
          <w:szCs w:val="28"/>
        </w:rPr>
        <w:t>подготовил студент</w:t>
      </w:r>
    </w:p>
    <w:p w14:paraId="77299D0A" w14:textId="28BF1568" w:rsidR="00666732" w:rsidRPr="00666732" w:rsidRDefault="00666732" w:rsidP="00AE36F3">
      <w:pPr>
        <w:jc w:val="right"/>
        <w:rPr>
          <w:rFonts w:ascii="Times New Roman" w:hAnsi="Times New Roman" w:cs="Times New Roman"/>
          <w:sz w:val="28"/>
          <w:szCs w:val="28"/>
        </w:rPr>
      </w:pPr>
      <w:r>
        <w:rPr>
          <w:rFonts w:ascii="Times New Roman" w:hAnsi="Times New Roman" w:cs="Times New Roman"/>
          <w:sz w:val="28"/>
          <w:szCs w:val="28"/>
        </w:rPr>
        <w:t>ЮИ МИИТ</w:t>
      </w:r>
    </w:p>
    <w:p w14:paraId="3225BE23" w14:textId="0ADBE1B1" w:rsidR="00AE36F3" w:rsidRPr="00BD38C6" w:rsidRDefault="00AE36F3" w:rsidP="00AE36F3">
      <w:pPr>
        <w:jc w:val="right"/>
        <w:rPr>
          <w:rFonts w:ascii="Times New Roman" w:hAnsi="Times New Roman" w:cs="Times New Roman"/>
          <w:sz w:val="28"/>
          <w:szCs w:val="28"/>
        </w:rPr>
      </w:pPr>
      <w:r w:rsidRPr="00BD38C6">
        <w:rPr>
          <w:rFonts w:ascii="Times New Roman" w:hAnsi="Times New Roman" w:cs="Times New Roman"/>
          <w:sz w:val="28"/>
          <w:szCs w:val="28"/>
        </w:rPr>
        <w:t>ЮЮГ-342</w:t>
      </w:r>
    </w:p>
    <w:p w14:paraId="00166FF1" w14:textId="15C81203" w:rsidR="00AE36F3" w:rsidRPr="00BD38C6" w:rsidRDefault="00AE36F3" w:rsidP="00AE36F3">
      <w:pPr>
        <w:jc w:val="right"/>
        <w:rPr>
          <w:rFonts w:ascii="Times New Roman" w:hAnsi="Times New Roman" w:cs="Times New Roman"/>
          <w:sz w:val="28"/>
          <w:szCs w:val="28"/>
        </w:rPr>
      </w:pPr>
      <w:r w:rsidRPr="00BD38C6">
        <w:rPr>
          <w:rFonts w:ascii="Times New Roman" w:hAnsi="Times New Roman" w:cs="Times New Roman"/>
          <w:sz w:val="28"/>
          <w:szCs w:val="28"/>
        </w:rPr>
        <w:t>Карпань В.В.</w:t>
      </w:r>
    </w:p>
    <w:p w14:paraId="7AC40D8B" w14:textId="77777777" w:rsidR="00AE36F3" w:rsidRPr="00BD38C6" w:rsidRDefault="00AE36F3">
      <w:pPr>
        <w:rPr>
          <w:rFonts w:ascii="Times New Roman" w:hAnsi="Times New Roman" w:cs="Times New Roman"/>
          <w:sz w:val="48"/>
          <w:szCs w:val="48"/>
        </w:rPr>
      </w:pPr>
    </w:p>
    <w:p w14:paraId="4D5D4135" w14:textId="77777777" w:rsidR="00AE36F3" w:rsidRPr="00BD38C6" w:rsidRDefault="00AE36F3">
      <w:pPr>
        <w:rPr>
          <w:rFonts w:ascii="Times New Roman" w:hAnsi="Times New Roman" w:cs="Times New Roman"/>
          <w:sz w:val="48"/>
          <w:szCs w:val="48"/>
        </w:rPr>
      </w:pPr>
    </w:p>
    <w:p w14:paraId="216D6A6E" w14:textId="77777777" w:rsidR="00AE36F3" w:rsidRPr="00BD38C6" w:rsidRDefault="00AE36F3">
      <w:pPr>
        <w:rPr>
          <w:rFonts w:ascii="Times New Roman" w:hAnsi="Times New Roman" w:cs="Times New Roman"/>
          <w:sz w:val="48"/>
          <w:szCs w:val="48"/>
        </w:rPr>
      </w:pPr>
    </w:p>
    <w:p w14:paraId="6A6DD2B9" w14:textId="77777777" w:rsidR="00AE36F3" w:rsidRPr="00BD38C6" w:rsidRDefault="00AE36F3">
      <w:pPr>
        <w:rPr>
          <w:rFonts w:ascii="Times New Roman" w:hAnsi="Times New Roman" w:cs="Times New Roman"/>
          <w:sz w:val="48"/>
          <w:szCs w:val="48"/>
        </w:rPr>
      </w:pPr>
    </w:p>
    <w:p w14:paraId="24A9B3A3" w14:textId="7D98CFEE" w:rsidR="00C7334D" w:rsidRPr="00BD38C6" w:rsidRDefault="00AE36F3" w:rsidP="00AE36F3">
      <w:pPr>
        <w:jc w:val="center"/>
        <w:rPr>
          <w:rFonts w:ascii="Times New Roman" w:hAnsi="Times New Roman" w:cs="Times New Roman"/>
          <w:sz w:val="48"/>
          <w:szCs w:val="48"/>
        </w:rPr>
      </w:pPr>
      <w:r w:rsidRPr="00BD38C6">
        <w:rPr>
          <w:rFonts w:ascii="Times New Roman" w:hAnsi="Times New Roman" w:cs="Times New Roman"/>
          <w:sz w:val="48"/>
          <w:szCs w:val="48"/>
        </w:rPr>
        <w:t>Доклад на тему: «Законодательство о несостоятельности в Швеции»</w:t>
      </w:r>
    </w:p>
    <w:p w14:paraId="72588E18" w14:textId="4A501598" w:rsidR="00AE36F3" w:rsidRPr="00BD38C6" w:rsidRDefault="00AE36F3">
      <w:pPr>
        <w:rPr>
          <w:rFonts w:ascii="Times New Roman" w:hAnsi="Times New Roman" w:cs="Times New Roman"/>
          <w:sz w:val="48"/>
          <w:szCs w:val="48"/>
        </w:rPr>
      </w:pPr>
    </w:p>
    <w:p w14:paraId="7D595131" w14:textId="668CB0FF" w:rsidR="00AE36F3" w:rsidRPr="00BD38C6" w:rsidRDefault="00AE36F3">
      <w:pPr>
        <w:rPr>
          <w:rFonts w:ascii="Times New Roman" w:hAnsi="Times New Roman" w:cs="Times New Roman"/>
          <w:sz w:val="48"/>
          <w:szCs w:val="48"/>
        </w:rPr>
      </w:pPr>
    </w:p>
    <w:p w14:paraId="3E6F0B91" w14:textId="451B86DA" w:rsidR="00AE36F3" w:rsidRPr="00BD38C6" w:rsidRDefault="00AE36F3">
      <w:pPr>
        <w:rPr>
          <w:rFonts w:ascii="Times New Roman" w:hAnsi="Times New Roman" w:cs="Times New Roman"/>
          <w:sz w:val="48"/>
          <w:szCs w:val="48"/>
        </w:rPr>
      </w:pPr>
    </w:p>
    <w:p w14:paraId="4C11367B" w14:textId="4B63EBFE" w:rsidR="00AE36F3" w:rsidRPr="00BD38C6" w:rsidRDefault="00AE36F3">
      <w:pPr>
        <w:rPr>
          <w:rFonts w:ascii="Times New Roman" w:hAnsi="Times New Roman" w:cs="Times New Roman"/>
          <w:sz w:val="48"/>
          <w:szCs w:val="48"/>
        </w:rPr>
      </w:pPr>
    </w:p>
    <w:p w14:paraId="53614AE9" w14:textId="5683AC1A" w:rsidR="00AE36F3" w:rsidRPr="00BD38C6" w:rsidRDefault="00AE36F3">
      <w:pPr>
        <w:rPr>
          <w:rFonts w:ascii="Times New Roman" w:hAnsi="Times New Roman" w:cs="Times New Roman"/>
          <w:sz w:val="48"/>
          <w:szCs w:val="48"/>
        </w:rPr>
      </w:pPr>
    </w:p>
    <w:p w14:paraId="146E4B06" w14:textId="3767AD6B" w:rsidR="00AE36F3" w:rsidRPr="00BD38C6" w:rsidRDefault="00AE36F3">
      <w:pPr>
        <w:rPr>
          <w:rFonts w:ascii="Times New Roman" w:hAnsi="Times New Roman" w:cs="Times New Roman"/>
          <w:sz w:val="48"/>
          <w:szCs w:val="48"/>
        </w:rPr>
      </w:pPr>
    </w:p>
    <w:p w14:paraId="1F74C1C8" w14:textId="77777777" w:rsidR="00AE36F3" w:rsidRPr="00BD38C6" w:rsidRDefault="00AE36F3">
      <w:pPr>
        <w:rPr>
          <w:rFonts w:ascii="Times New Roman" w:hAnsi="Times New Roman" w:cs="Times New Roman"/>
          <w:sz w:val="48"/>
          <w:szCs w:val="48"/>
        </w:rPr>
      </w:pPr>
    </w:p>
    <w:p w14:paraId="2871B3A5" w14:textId="1239E764" w:rsidR="00AE36F3" w:rsidRPr="00BD38C6" w:rsidRDefault="00AE36F3">
      <w:pPr>
        <w:rPr>
          <w:rFonts w:ascii="Times New Roman" w:hAnsi="Times New Roman" w:cs="Times New Roman"/>
          <w:sz w:val="48"/>
          <w:szCs w:val="48"/>
        </w:rPr>
      </w:pPr>
    </w:p>
    <w:p w14:paraId="526E952F" w14:textId="77777777" w:rsidR="00AE36F3" w:rsidRPr="00BD38C6" w:rsidRDefault="00AE36F3">
      <w:pPr>
        <w:rPr>
          <w:rFonts w:ascii="Times New Roman" w:hAnsi="Times New Roman" w:cs="Times New Roman"/>
          <w:sz w:val="48"/>
          <w:szCs w:val="48"/>
        </w:rPr>
      </w:pPr>
    </w:p>
    <w:p w14:paraId="2B8B4EAA" w14:textId="1A55A840" w:rsidR="00AE36F3" w:rsidRPr="00BD38C6" w:rsidRDefault="00AE36F3">
      <w:pPr>
        <w:rPr>
          <w:rFonts w:ascii="Times New Roman" w:hAnsi="Times New Roman" w:cs="Times New Roman"/>
          <w:sz w:val="48"/>
          <w:szCs w:val="48"/>
        </w:rPr>
      </w:pPr>
    </w:p>
    <w:p w14:paraId="63246694" w14:textId="77777777" w:rsidR="00AE36F3" w:rsidRPr="00BD38C6" w:rsidRDefault="00AE36F3">
      <w:pPr>
        <w:rPr>
          <w:rFonts w:ascii="Times New Roman" w:hAnsi="Times New Roman" w:cs="Times New Roman"/>
          <w:sz w:val="48"/>
          <w:szCs w:val="48"/>
        </w:rPr>
      </w:pPr>
    </w:p>
    <w:p w14:paraId="46FD4146" w14:textId="36811783" w:rsidR="00AE36F3" w:rsidRPr="00BD38C6" w:rsidRDefault="004140CB" w:rsidP="00AE36F3">
      <w:pPr>
        <w:pStyle w:val="a3"/>
        <w:shd w:val="clear" w:color="auto" w:fill="FFFFFF"/>
        <w:spacing w:before="0" w:beforeAutospacing="0" w:after="0" w:afterAutospacing="0"/>
        <w:textAlignment w:val="baseline"/>
        <w:rPr>
          <w:rStyle w:val="a4"/>
          <w:color w:val="000000"/>
          <w:sz w:val="32"/>
          <w:szCs w:val="32"/>
          <w:bdr w:val="none" w:sz="0" w:space="0" w:color="auto" w:frame="1"/>
        </w:rPr>
      </w:pPr>
      <w:r w:rsidRPr="00BD38C6">
        <w:rPr>
          <w:rStyle w:val="a4"/>
          <w:color w:val="000000"/>
          <w:sz w:val="32"/>
          <w:szCs w:val="32"/>
          <w:bdr w:val="none" w:sz="0" w:space="0" w:color="auto" w:frame="1"/>
        </w:rPr>
        <w:lastRenderedPageBreak/>
        <w:t xml:space="preserve">1.1 </w:t>
      </w:r>
      <w:r w:rsidR="00AE36F3" w:rsidRPr="00BD38C6">
        <w:rPr>
          <w:rStyle w:val="a4"/>
          <w:color w:val="000000"/>
          <w:sz w:val="32"/>
          <w:szCs w:val="32"/>
          <w:bdr w:val="none" w:sz="0" w:space="0" w:color="auto" w:frame="1"/>
        </w:rPr>
        <w:t>Шведская система госуправления и руководства налоговой системой</w:t>
      </w:r>
    </w:p>
    <w:p w14:paraId="2B25006C" w14:textId="77777777" w:rsidR="00AE36F3" w:rsidRPr="00BD38C6" w:rsidRDefault="00AE36F3" w:rsidP="00AE36F3">
      <w:pPr>
        <w:pStyle w:val="a3"/>
        <w:shd w:val="clear" w:color="auto" w:fill="FFFFFF"/>
        <w:spacing w:before="0" w:beforeAutospacing="0" w:after="0" w:afterAutospacing="0"/>
        <w:textAlignment w:val="baseline"/>
        <w:rPr>
          <w:color w:val="000000"/>
          <w:sz w:val="32"/>
          <w:szCs w:val="32"/>
        </w:rPr>
      </w:pPr>
    </w:p>
    <w:p w14:paraId="7CBE080C" w14:textId="77777777" w:rsidR="00AE36F3" w:rsidRPr="00BD38C6" w:rsidRDefault="00AE36F3" w:rsidP="00AE36F3">
      <w:pPr>
        <w:pStyle w:val="a3"/>
        <w:shd w:val="clear" w:color="auto" w:fill="FFFFFF"/>
        <w:spacing w:before="0" w:beforeAutospacing="0" w:after="240" w:afterAutospacing="0"/>
        <w:textAlignment w:val="baseline"/>
        <w:rPr>
          <w:color w:val="000000"/>
          <w:sz w:val="32"/>
          <w:szCs w:val="32"/>
        </w:rPr>
      </w:pPr>
      <w:r w:rsidRPr="00BD38C6">
        <w:rPr>
          <w:color w:val="000000"/>
          <w:sz w:val="32"/>
          <w:szCs w:val="32"/>
        </w:rPr>
        <w:t>Шведская налоговая система и система взысканий управляются Министерством финансов, которое в 2004 году являлось третьим по величине министерством Швеции после Министерства иностранных дел и Министерства промышленности. В Минфине работало примерно 450 человек, из них 75 – в Налогово-таможенном управлении. В госучреждении, которое отвечает за сбор налогов и взыскание долгов – Государственном налоговом управлении – работало гораздо больше сотрудников, около 1100 в центральном аппарате и около 9500 в региональных налоговых органах. Такое различие в размерах между министерствами и органами госуправления прослеживалось во всем шведском государственном аппарате, который состоял из примерно 350 госучреждений. Эта значительная разница связана с тем, как правительство и министерства управляли госучреждениями. Например, единственными способами для правительства и Министерства финансов управлять деятельностью Государственного налогового управления являлся бюджетный процесс (выделение ассигнования, приоритеты, постановка целей и т.п. в регламентационном письме), законодательство (как законы, так и нормативные акты, например, регулирующие организацию работы учреждения), право назначать высших руководителей и право контролировать, что деятельность ведется правильно и эффективно. В текущую оперативную деятельность госучреждения – например, в решение по конкретному делу – Правительственная канцелярия и ее министерства вмешиваться не имели права.</w:t>
      </w:r>
    </w:p>
    <w:p w14:paraId="2147AA99" w14:textId="212E7105" w:rsidR="00AE36F3" w:rsidRPr="00BD38C6" w:rsidRDefault="00AE36F3" w:rsidP="00AE36F3">
      <w:pPr>
        <w:pStyle w:val="a3"/>
        <w:shd w:val="clear" w:color="auto" w:fill="FFFFFF"/>
        <w:spacing w:before="0" w:beforeAutospacing="0" w:after="240" w:afterAutospacing="0"/>
        <w:textAlignment w:val="baseline"/>
        <w:rPr>
          <w:color w:val="000000"/>
          <w:sz w:val="32"/>
          <w:szCs w:val="32"/>
        </w:rPr>
      </w:pPr>
      <w:r w:rsidRPr="00BD38C6">
        <w:rPr>
          <w:color w:val="000000"/>
          <w:sz w:val="32"/>
          <w:szCs w:val="32"/>
        </w:rPr>
        <w:t xml:space="preserve">До 2004 года Государственное налоговое управление было руководящим органом для 10 самостоятельных региональных налоговых органов и 10 самостоятельных региональных органов Службы взыскания. 1 января 2004 года Государственное налоговое управление было слито с региональными налоговыми органами в новое единое учреждение, Налоговое управление. </w:t>
      </w:r>
      <w:proofErr w:type="spellStart"/>
      <w:r w:rsidRPr="00BD38C6">
        <w:rPr>
          <w:color w:val="000000"/>
          <w:sz w:val="32"/>
          <w:szCs w:val="32"/>
        </w:rPr>
        <w:t>Kronofogden</w:t>
      </w:r>
      <w:proofErr w:type="spellEnd"/>
      <w:r w:rsidRPr="00BD38C6">
        <w:rPr>
          <w:color w:val="000000"/>
          <w:sz w:val="32"/>
          <w:szCs w:val="32"/>
        </w:rPr>
        <w:t xml:space="preserve"> (Служба взыскания) с 1 января 2008 является самостоятельным органом.  Точнее, Налоговые органы слились, как описано, 1 января 2004 г. </w:t>
      </w:r>
      <w:proofErr w:type="spellStart"/>
      <w:r w:rsidRPr="00BD38C6">
        <w:rPr>
          <w:color w:val="000000"/>
          <w:sz w:val="32"/>
          <w:szCs w:val="32"/>
        </w:rPr>
        <w:t>Kronofogden</w:t>
      </w:r>
      <w:proofErr w:type="spellEnd"/>
      <w:r w:rsidRPr="00BD38C6">
        <w:rPr>
          <w:color w:val="000000"/>
          <w:sz w:val="32"/>
          <w:szCs w:val="32"/>
        </w:rPr>
        <w:t xml:space="preserve"> (Службы взыскания), существовали как 10 региональных органов до 1 июля 2006 г. под управлением </w:t>
      </w:r>
      <w:r w:rsidRPr="00BD38C6">
        <w:rPr>
          <w:color w:val="000000"/>
          <w:sz w:val="32"/>
          <w:szCs w:val="32"/>
        </w:rPr>
        <w:lastRenderedPageBreak/>
        <w:t xml:space="preserve">Государственного налогового управления. Потом они слились в один орган, </w:t>
      </w:r>
      <w:proofErr w:type="spellStart"/>
      <w:r w:rsidRPr="00BD38C6">
        <w:rPr>
          <w:color w:val="000000"/>
          <w:sz w:val="32"/>
          <w:szCs w:val="32"/>
        </w:rPr>
        <w:t>Kronofogden</w:t>
      </w:r>
      <w:proofErr w:type="spellEnd"/>
      <w:r w:rsidRPr="00BD38C6">
        <w:rPr>
          <w:color w:val="000000"/>
          <w:sz w:val="32"/>
          <w:szCs w:val="32"/>
        </w:rPr>
        <w:t>, который стал самостоятельным 1 января 2008 года.</w:t>
      </w:r>
    </w:p>
    <w:p w14:paraId="0DB2A05D" w14:textId="4994EFDF" w:rsidR="004140CB" w:rsidRPr="00BD38C6" w:rsidRDefault="004140CB" w:rsidP="00AE36F3">
      <w:pPr>
        <w:pStyle w:val="a3"/>
        <w:shd w:val="clear" w:color="auto" w:fill="FFFFFF"/>
        <w:spacing w:before="0" w:beforeAutospacing="0" w:after="240" w:afterAutospacing="0"/>
        <w:textAlignment w:val="baseline"/>
        <w:rPr>
          <w:color w:val="000000"/>
          <w:sz w:val="32"/>
          <w:szCs w:val="32"/>
        </w:rPr>
      </w:pPr>
    </w:p>
    <w:p w14:paraId="71C30A70" w14:textId="77777777" w:rsidR="00C43C26" w:rsidRPr="00BD38C6" w:rsidRDefault="00C43C26" w:rsidP="00AE36F3">
      <w:pPr>
        <w:pStyle w:val="a3"/>
        <w:shd w:val="clear" w:color="auto" w:fill="FFFFFF"/>
        <w:spacing w:before="0" w:beforeAutospacing="0" w:after="240" w:afterAutospacing="0"/>
        <w:textAlignment w:val="baseline"/>
        <w:rPr>
          <w:color w:val="000000"/>
          <w:sz w:val="32"/>
          <w:szCs w:val="32"/>
        </w:rPr>
      </w:pPr>
    </w:p>
    <w:p w14:paraId="6C60AFF6" w14:textId="77777777" w:rsidR="004140CB" w:rsidRPr="00BD38C6" w:rsidRDefault="004140CB" w:rsidP="00AE36F3">
      <w:pPr>
        <w:pStyle w:val="a3"/>
        <w:shd w:val="clear" w:color="auto" w:fill="FFFFFF"/>
        <w:spacing w:before="0" w:beforeAutospacing="0" w:after="240" w:afterAutospacing="0"/>
        <w:textAlignment w:val="baseline"/>
        <w:rPr>
          <w:color w:val="000000"/>
          <w:sz w:val="32"/>
          <w:szCs w:val="32"/>
        </w:rPr>
      </w:pPr>
    </w:p>
    <w:p w14:paraId="13746051" w14:textId="0EC29B72" w:rsidR="004140CB" w:rsidRPr="00BD38C6" w:rsidRDefault="004140CB" w:rsidP="004140CB">
      <w:pPr>
        <w:pStyle w:val="a3"/>
        <w:shd w:val="clear" w:color="auto" w:fill="FFFFFF"/>
        <w:spacing w:before="0" w:beforeAutospacing="0" w:after="0" w:afterAutospacing="0"/>
        <w:textAlignment w:val="baseline"/>
        <w:rPr>
          <w:rStyle w:val="a4"/>
          <w:color w:val="000000"/>
          <w:sz w:val="32"/>
          <w:szCs w:val="32"/>
          <w:bdr w:val="none" w:sz="0" w:space="0" w:color="auto" w:frame="1"/>
        </w:rPr>
      </w:pPr>
      <w:r w:rsidRPr="00BD38C6">
        <w:rPr>
          <w:rStyle w:val="a4"/>
          <w:color w:val="000000"/>
          <w:sz w:val="32"/>
          <w:szCs w:val="32"/>
          <w:bdr w:val="none" w:sz="0" w:space="0" w:color="auto" w:frame="1"/>
        </w:rPr>
        <w:t>1.2 Организационная структура и методы работы шведских налоговых органов</w:t>
      </w:r>
    </w:p>
    <w:p w14:paraId="5AD21C4F" w14:textId="77777777" w:rsidR="00C43C26" w:rsidRPr="00BD38C6" w:rsidRDefault="00C43C26" w:rsidP="004140CB">
      <w:pPr>
        <w:pStyle w:val="a3"/>
        <w:shd w:val="clear" w:color="auto" w:fill="FFFFFF"/>
        <w:spacing w:before="0" w:beforeAutospacing="0" w:after="0" w:afterAutospacing="0"/>
        <w:textAlignment w:val="baseline"/>
        <w:rPr>
          <w:color w:val="000000"/>
          <w:sz w:val="32"/>
          <w:szCs w:val="32"/>
        </w:rPr>
      </w:pPr>
    </w:p>
    <w:p w14:paraId="729FAEE2" w14:textId="77777777" w:rsidR="004140CB" w:rsidRPr="00BD38C6" w:rsidRDefault="004140CB" w:rsidP="004140CB">
      <w:pPr>
        <w:pStyle w:val="a3"/>
        <w:shd w:val="clear" w:color="auto" w:fill="FFFFFF"/>
        <w:spacing w:before="0" w:beforeAutospacing="0" w:after="240" w:afterAutospacing="0"/>
        <w:textAlignment w:val="baseline"/>
        <w:rPr>
          <w:color w:val="000000"/>
          <w:sz w:val="32"/>
          <w:szCs w:val="32"/>
        </w:rPr>
      </w:pPr>
      <w:r w:rsidRPr="00BD38C6">
        <w:rPr>
          <w:color w:val="000000"/>
          <w:sz w:val="32"/>
          <w:szCs w:val="32"/>
        </w:rPr>
        <w:t>Налоговое управление Швеции является главным органом по налогообложению и учету населения. Раньше общее руководство осуществляло Государственное налоговое управление (предшественник Налогового управления до 2004 г.), но региональные налоговые органы и органы Службы взыскания являлись самостоятельными учреждениями, которые полностью отвечали за оперативную работу в своих регионах. 1 января 2004 Государственное налоговое управление объединилось с региональными налоговыми органами в новое учреждение – Налоговое управление, а органы Службы взыскания 1 июля 2006 г. стали самостоятельными. Целью слияния Государственного налогового управления и региональных налоговых органов было достижение большей гибкости в работе, а также более единообразного сервиса и правоприменения. Было также желание специализировать некоторые подразделения на делах определенной категории, а также меньше зависеть от правил секретности и правил обнародования документов, которые мешали передаче дел от одного регионального органа другому.</w:t>
      </w:r>
    </w:p>
    <w:p w14:paraId="7304FB6D" w14:textId="35E6B377" w:rsidR="004140CB" w:rsidRPr="00BD38C6" w:rsidRDefault="004140CB" w:rsidP="004140CB">
      <w:pPr>
        <w:pStyle w:val="a3"/>
        <w:shd w:val="clear" w:color="auto" w:fill="FFFFFF"/>
        <w:spacing w:before="0" w:beforeAutospacing="0" w:after="240" w:afterAutospacing="0"/>
        <w:textAlignment w:val="baseline"/>
        <w:rPr>
          <w:color w:val="000000"/>
          <w:sz w:val="32"/>
          <w:szCs w:val="32"/>
        </w:rPr>
      </w:pPr>
      <w:r w:rsidRPr="00BD38C6">
        <w:rPr>
          <w:color w:val="000000"/>
          <w:sz w:val="32"/>
          <w:szCs w:val="32"/>
        </w:rPr>
        <w:t>Служба взыскания (</w:t>
      </w:r>
      <w:proofErr w:type="spellStart"/>
      <w:r w:rsidRPr="00BD38C6">
        <w:rPr>
          <w:color w:val="000000"/>
          <w:sz w:val="32"/>
          <w:szCs w:val="32"/>
        </w:rPr>
        <w:t>Kronofogden</w:t>
      </w:r>
      <w:proofErr w:type="spellEnd"/>
      <w:r w:rsidRPr="00BD38C6">
        <w:rPr>
          <w:color w:val="000000"/>
          <w:sz w:val="32"/>
          <w:szCs w:val="32"/>
        </w:rPr>
        <w:t>), таким образом, с 1 января 2008 является самостоятельным органом. Служба взыскания (</w:t>
      </w:r>
      <w:proofErr w:type="spellStart"/>
      <w:r w:rsidRPr="00BD38C6">
        <w:rPr>
          <w:color w:val="000000"/>
          <w:sz w:val="32"/>
          <w:szCs w:val="32"/>
        </w:rPr>
        <w:t>Kronofogden</w:t>
      </w:r>
      <w:proofErr w:type="spellEnd"/>
      <w:r w:rsidRPr="00BD38C6">
        <w:rPr>
          <w:color w:val="000000"/>
          <w:sz w:val="32"/>
          <w:szCs w:val="32"/>
        </w:rPr>
        <w:t>) обеспечивает взыскание от 70 до 80 процентов требований государства и частных лиц, но также отвечает и за продажу изъятой собственности, санацию долгов, выдаёт платежные требования в рамках суммарного процесса и осуществляет надзор за процедурой банкротства. Служба взыскания (</w:t>
      </w:r>
      <w:proofErr w:type="spellStart"/>
      <w:r w:rsidRPr="00BD38C6">
        <w:rPr>
          <w:color w:val="000000"/>
          <w:sz w:val="32"/>
          <w:szCs w:val="32"/>
        </w:rPr>
        <w:t>Kronofogden</w:t>
      </w:r>
      <w:proofErr w:type="spellEnd"/>
      <w:r w:rsidRPr="00BD38C6">
        <w:rPr>
          <w:color w:val="000000"/>
          <w:sz w:val="32"/>
          <w:szCs w:val="32"/>
        </w:rPr>
        <w:t xml:space="preserve">) раньше также представляла интересы Налогового управления при проведении банкротства, но сейчас </w:t>
      </w:r>
      <w:r w:rsidRPr="00BD38C6">
        <w:rPr>
          <w:color w:val="000000"/>
          <w:sz w:val="32"/>
          <w:szCs w:val="32"/>
        </w:rPr>
        <w:lastRenderedPageBreak/>
        <w:t>Налоговое управление само представляет требование государства в процедуре банкротства, что предъявляет особенно высокие требования к сотрудникам в плане соблюдения нейтрального отношения ко всем кредиторам. Отделение Службы взыскания осуществляет надзор над управляющими банкротством. По общей сумме взысканий самой большой статьёй являются налоговые задолженности, что не удивительно, а по количеству исков – задолженность по уплате телевизионных абонементов.</w:t>
      </w:r>
    </w:p>
    <w:p w14:paraId="6E7FA0B6" w14:textId="62744F04" w:rsidR="00C43C26" w:rsidRPr="00BD38C6" w:rsidRDefault="00C43C26" w:rsidP="004140CB">
      <w:pPr>
        <w:pStyle w:val="a3"/>
        <w:shd w:val="clear" w:color="auto" w:fill="FFFFFF"/>
        <w:spacing w:before="0" w:beforeAutospacing="0" w:after="240" w:afterAutospacing="0"/>
        <w:textAlignment w:val="baseline"/>
        <w:rPr>
          <w:color w:val="000000"/>
          <w:sz w:val="32"/>
          <w:szCs w:val="32"/>
        </w:rPr>
      </w:pPr>
    </w:p>
    <w:p w14:paraId="23082EB0" w14:textId="77777777" w:rsidR="00C43C26" w:rsidRPr="00BD38C6" w:rsidRDefault="00C43C26" w:rsidP="004140CB">
      <w:pPr>
        <w:pStyle w:val="a3"/>
        <w:shd w:val="clear" w:color="auto" w:fill="FFFFFF"/>
        <w:spacing w:before="0" w:beforeAutospacing="0" w:after="240" w:afterAutospacing="0"/>
        <w:textAlignment w:val="baseline"/>
        <w:rPr>
          <w:color w:val="000000"/>
          <w:sz w:val="32"/>
          <w:szCs w:val="32"/>
        </w:rPr>
      </w:pPr>
    </w:p>
    <w:p w14:paraId="4E8FE83E" w14:textId="01CD700A" w:rsidR="00C43C26" w:rsidRPr="00BD38C6" w:rsidRDefault="00C43C26" w:rsidP="004140CB">
      <w:pPr>
        <w:pStyle w:val="a3"/>
        <w:shd w:val="clear" w:color="auto" w:fill="FFFFFF"/>
        <w:spacing w:before="0" w:beforeAutospacing="0" w:after="240" w:afterAutospacing="0"/>
        <w:textAlignment w:val="baseline"/>
        <w:rPr>
          <w:color w:val="000000"/>
          <w:sz w:val="32"/>
          <w:szCs w:val="32"/>
        </w:rPr>
      </w:pPr>
    </w:p>
    <w:p w14:paraId="2EBB3B12" w14:textId="0BF3CE70" w:rsidR="00C43C26" w:rsidRPr="00BD38C6" w:rsidRDefault="00C43C26" w:rsidP="00C43C26">
      <w:pPr>
        <w:shd w:val="clear" w:color="auto" w:fill="FFFFFF"/>
        <w:spacing w:after="0" w:line="240" w:lineRule="auto"/>
        <w:textAlignment w:val="baseline"/>
        <w:rPr>
          <w:rFonts w:ascii="Times New Roman" w:eastAsia="Times New Roman" w:hAnsi="Times New Roman" w:cs="Times New Roman"/>
          <w:b/>
          <w:bCs/>
          <w:color w:val="000000"/>
          <w:sz w:val="32"/>
          <w:szCs w:val="32"/>
          <w:bdr w:val="none" w:sz="0" w:space="0" w:color="auto" w:frame="1"/>
          <w:lang w:eastAsia="ru-RU"/>
        </w:rPr>
      </w:pPr>
      <w:r w:rsidRPr="00C43C26">
        <w:rPr>
          <w:rFonts w:ascii="Times New Roman" w:eastAsia="Times New Roman" w:hAnsi="Times New Roman" w:cs="Times New Roman"/>
          <w:b/>
          <w:bCs/>
          <w:color w:val="000000"/>
          <w:sz w:val="32"/>
          <w:szCs w:val="32"/>
          <w:bdr w:val="none" w:sz="0" w:space="0" w:color="auto" w:frame="1"/>
          <w:lang w:eastAsia="ru-RU"/>
        </w:rPr>
        <w:t>2 Законодательство и процедура признания несостоятельности в Швеции</w:t>
      </w:r>
    </w:p>
    <w:p w14:paraId="23435084" w14:textId="77777777" w:rsidR="00C43C26" w:rsidRPr="00C43C26" w:rsidRDefault="00C43C26" w:rsidP="00C43C26">
      <w:pPr>
        <w:shd w:val="clear" w:color="auto" w:fill="FFFFFF"/>
        <w:spacing w:after="0" w:line="240" w:lineRule="auto"/>
        <w:textAlignment w:val="baseline"/>
        <w:rPr>
          <w:rFonts w:ascii="Times New Roman" w:eastAsia="Times New Roman" w:hAnsi="Times New Roman" w:cs="Times New Roman"/>
          <w:color w:val="000000"/>
          <w:sz w:val="32"/>
          <w:szCs w:val="32"/>
          <w:lang w:eastAsia="ru-RU"/>
        </w:rPr>
      </w:pPr>
    </w:p>
    <w:p w14:paraId="5FD5F5C2" w14:textId="77777777" w:rsidR="00C43C26" w:rsidRPr="00C43C26" w:rsidRDefault="00C43C26" w:rsidP="00C43C26">
      <w:pPr>
        <w:shd w:val="clear" w:color="auto" w:fill="FFFFFF"/>
        <w:spacing w:after="240" w:line="240" w:lineRule="auto"/>
        <w:textAlignment w:val="baseline"/>
        <w:rPr>
          <w:rFonts w:ascii="Times New Roman" w:eastAsia="Times New Roman" w:hAnsi="Times New Roman" w:cs="Times New Roman"/>
          <w:color w:val="000000"/>
          <w:sz w:val="32"/>
          <w:szCs w:val="32"/>
          <w:lang w:eastAsia="ru-RU"/>
        </w:rPr>
      </w:pPr>
      <w:r w:rsidRPr="00C43C26">
        <w:rPr>
          <w:rFonts w:ascii="Times New Roman" w:eastAsia="Times New Roman" w:hAnsi="Times New Roman" w:cs="Times New Roman"/>
          <w:color w:val="000000"/>
          <w:sz w:val="32"/>
          <w:szCs w:val="32"/>
          <w:lang w:eastAsia="ru-RU"/>
        </w:rPr>
        <w:t>Когда шведское предприятие оказывается в экономическом кризисе, то в силу вступает ряд законов, касающихся как предприятия, так и госучреждений. Могут быть использованы следующие институты и процедуры:</w:t>
      </w:r>
    </w:p>
    <w:p w14:paraId="2E41F39C" w14:textId="77777777" w:rsidR="00C43C26" w:rsidRPr="00C43C26" w:rsidRDefault="00C43C26" w:rsidP="00C43C26">
      <w:pPr>
        <w:numPr>
          <w:ilvl w:val="0"/>
          <w:numId w:val="1"/>
        </w:numPr>
        <w:shd w:val="clear" w:color="auto" w:fill="FFFFFF"/>
        <w:spacing w:after="0" w:line="240" w:lineRule="auto"/>
        <w:ind w:left="1170"/>
        <w:textAlignment w:val="baseline"/>
        <w:rPr>
          <w:rFonts w:ascii="Times New Roman" w:eastAsia="Times New Roman" w:hAnsi="Times New Roman" w:cs="Times New Roman"/>
          <w:color w:val="000000"/>
          <w:sz w:val="32"/>
          <w:szCs w:val="32"/>
          <w:lang w:eastAsia="ru-RU"/>
        </w:rPr>
      </w:pPr>
      <w:r w:rsidRPr="00C43C26">
        <w:rPr>
          <w:rFonts w:ascii="Times New Roman" w:eastAsia="Times New Roman" w:hAnsi="Times New Roman" w:cs="Times New Roman"/>
          <w:color w:val="000000"/>
          <w:sz w:val="32"/>
          <w:szCs w:val="32"/>
          <w:lang w:eastAsia="ru-RU"/>
        </w:rPr>
        <w:t>Взыскание</w:t>
      </w:r>
    </w:p>
    <w:p w14:paraId="332B833C" w14:textId="77777777" w:rsidR="00C43C26" w:rsidRPr="00C43C26" w:rsidRDefault="00C43C26" w:rsidP="00C43C26">
      <w:pPr>
        <w:numPr>
          <w:ilvl w:val="0"/>
          <w:numId w:val="1"/>
        </w:numPr>
        <w:shd w:val="clear" w:color="auto" w:fill="FFFFFF"/>
        <w:spacing w:after="0" w:line="240" w:lineRule="auto"/>
        <w:ind w:left="1170"/>
        <w:textAlignment w:val="baseline"/>
        <w:rPr>
          <w:rFonts w:ascii="Times New Roman" w:eastAsia="Times New Roman" w:hAnsi="Times New Roman" w:cs="Times New Roman"/>
          <w:color w:val="000000"/>
          <w:sz w:val="32"/>
          <w:szCs w:val="32"/>
          <w:lang w:eastAsia="ru-RU"/>
        </w:rPr>
      </w:pPr>
      <w:r w:rsidRPr="00C43C26">
        <w:rPr>
          <w:rFonts w:ascii="Times New Roman" w:eastAsia="Times New Roman" w:hAnsi="Times New Roman" w:cs="Times New Roman"/>
          <w:color w:val="000000"/>
          <w:sz w:val="32"/>
          <w:szCs w:val="32"/>
          <w:lang w:eastAsia="ru-RU"/>
        </w:rPr>
        <w:t>Преимущественное право</w:t>
      </w:r>
    </w:p>
    <w:p w14:paraId="27566D4A" w14:textId="77777777" w:rsidR="00C43C26" w:rsidRPr="00C43C26" w:rsidRDefault="00C43C26" w:rsidP="00C43C26">
      <w:pPr>
        <w:numPr>
          <w:ilvl w:val="0"/>
          <w:numId w:val="1"/>
        </w:numPr>
        <w:shd w:val="clear" w:color="auto" w:fill="FFFFFF"/>
        <w:spacing w:after="0" w:line="240" w:lineRule="auto"/>
        <w:ind w:left="1170"/>
        <w:textAlignment w:val="baseline"/>
        <w:rPr>
          <w:rFonts w:ascii="Times New Roman" w:eastAsia="Times New Roman" w:hAnsi="Times New Roman" w:cs="Times New Roman"/>
          <w:color w:val="000000"/>
          <w:sz w:val="32"/>
          <w:szCs w:val="32"/>
          <w:lang w:eastAsia="ru-RU"/>
        </w:rPr>
      </w:pPr>
      <w:r w:rsidRPr="00C43C26">
        <w:rPr>
          <w:rFonts w:ascii="Times New Roman" w:eastAsia="Times New Roman" w:hAnsi="Times New Roman" w:cs="Times New Roman"/>
          <w:color w:val="000000"/>
          <w:sz w:val="32"/>
          <w:szCs w:val="32"/>
          <w:lang w:eastAsia="ru-RU"/>
        </w:rPr>
        <w:t>Гарантия выплаты зарплат</w:t>
      </w:r>
    </w:p>
    <w:p w14:paraId="39AB7737" w14:textId="77777777" w:rsidR="00C43C26" w:rsidRPr="00C43C26" w:rsidRDefault="00C43C26" w:rsidP="00C43C26">
      <w:pPr>
        <w:numPr>
          <w:ilvl w:val="0"/>
          <w:numId w:val="1"/>
        </w:numPr>
        <w:shd w:val="clear" w:color="auto" w:fill="FFFFFF"/>
        <w:spacing w:after="0" w:line="240" w:lineRule="auto"/>
        <w:ind w:left="1170"/>
        <w:textAlignment w:val="baseline"/>
        <w:rPr>
          <w:rFonts w:ascii="Times New Roman" w:eastAsia="Times New Roman" w:hAnsi="Times New Roman" w:cs="Times New Roman"/>
          <w:color w:val="000000"/>
          <w:sz w:val="32"/>
          <w:szCs w:val="32"/>
          <w:lang w:eastAsia="ru-RU"/>
        </w:rPr>
      </w:pPr>
      <w:r w:rsidRPr="00C43C26">
        <w:rPr>
          <w:rFonts w:ascii="Times New Roman" w:eastAsia="Times New Roman" w:hAnsi="Times New Roman" w:cs="Times New Roman"/>
          <w:color w:val="000000"/>
          <w:sz w:val="32"/>
          <w:szCs w:val="32"/>
          <w:lang w:eastAsia="ru-RU"/>
        </w:rPr>
        <w:t>Помещение предприятия под залог</w:t>
      </w:r>
    </w:p>
    <w:p w14:paraId="02094FD4" w14:textId="77777777" w:rsidR="00C43C26" w:rsidRPr="00C43C26" w:rsidRDefault="00C43C26" w:rsidP="00C43C26">
      <w:pPr>
        <w:numPr>
          <w:ilvl w:val="0"/>
          <w:numId w:val="1"/>
        </w:numPr>
        <w:shd w:val="clear" w:color="auto" w:fill="FFFFFF"/>
        <w:spacing w:after="0" w:line="240" w:lineRule="auto"/>
        <w:ind w:left="1170"/>
        <w:textAlignment w:val="baseline"/>
        <w:rPr>
          <w:rFonts w:ascii="Times New Roman" w:eastAsia="Times New Roman" w:hAnsi="Times New Roman" w:cs="Times New Roman"/>
          <w:color w:val="000000"/>
          <w:sz w:val="32"/>
          <w:szCs w:val="32"/>
          <w:lang w:eastAsia="ru-RU"/>
        </w:rPr>
      </w:pPr>
      <w:r w:rsidRPr="00C43C26">
        <w:rPr>
          <w:rFonts w:ascii="Times New Roman" w:eastAsia="Times New Roman" w:hAnsi="Times New Roman" w:cs="Times New Roman"/>
          <w:color w:val="000000"/>
          <w:sz w:val="32"/>
          <w:szCs w:val="32"/>
          <w:lang w:eastAsia="ru-RU"/>
        </w:rPr>
        <w:t>Запрет на занятие предпринимательской деятельностью</w:t>
      </w:r>
    </w:p>
    <w:p w14:paraId="3A481922" w14:textId="77777777" w:rsidR="00C43C26" w:rsidRPr="00C43C26" w:rsidRDefault="00C43C26" w:rsidP="00C43C26">
      <w:pPr>
        <w:numPr>
          <w:ilvl w:val="0"/>
          <w:numId w:val="1"/>
        </w:numPr>
        <w:shd w:val="clear" w:color="auto" w:fill="FFFFFF"/>
        <w:spacing w:after="0" w:line="240" w:lineRule="auto"/>
        <w:ind w:left="1170"/>
        <w:textAlignment w:val="baseline"/>
        <w:rPr>
          <w:rFonts w:ascii="Times New Roman" w:eastAsia="Times New Roman" w:hAnsi="Times New Roman" w:cs="Times New Roman"/>
          <w:color w:val="000000"/>
          <w:sz w:val="32"/>
          <w:szCs w:val="32"/>
          <w:lang w:eastAsia="ru-RU"/>
        </w:rPr>
      </w:pPr>
      <w:r w:rsidRPr="00C43C26">
        <w:rPr>
          <w:rFonts w:ascii="Times New Roman" w:eastAsia="Times New Roman" w:hAnsi="Times New Roman" w:cs="Times New Roman"/>
          <w:color w:val="000000"/>
          <w:sz w:val="32"/>
          <w:szCs w:val="32"/>
          <w:lang w:eastAsia="ru-RU"/>
        </w:rPr>
        <w:t>Уплата налога</w:t>
      </w:r>
    </w:p>
    <w:p w14:paraId="7AF91221" w14:textId="77777777" w:rsidR="00C43C26" w:rsidRPr="00C43C26" w:rsidRDefault="00C43C26" w:rsidP="00C43C26">
      <w:pPr>
        <w:numPr>
          <w:ilvl w:val="0"/>
          <w:numId w:val="1"/>
        </w:numPr>
        <w:shd w:val="clear" w:color="auto" w:fill="FFFFFF"/>
        <w:spacing w:after="0" w:line="240" w:lineRule="auto"/>
        <w:ind w:left="1170"/>
        <w:textAlignment w:val="baseline"/>
        <w:rPr>
          <w:rFonts w:ascii="Times New Roman" w:eastAsia="Times New Roman" w:hAnsi="Times New Roman" w:cs="Times New Roman"/>
          <w:color w:val="000000"/>
          <w:sz w:val="32"/>
          <w:szCs w:val="32"/>
          <w:lang w:eastAsia="ru-RU"/>
        </w:rPr>
      </w:pPr>
      <w:r w:rsidRPr="00C43C26">
        <w:rPr>
          <w:rFonts w:ascii="Times New Roman" w:eastAsia="Times New Roman" w:hAnsi="Times New Roman" w:cs="Times New Roman"/>
          <w:color w:val="000000"/>
          <w:sz w:val="32"/>
          <w:szCs w:val="32"/>
          <w:lang w:eastAsia="ru-RU"/>
        </w:rPr>
        <w:t>Взыскание требований государства (особый закон)</w:t>
      </w:r>
    </w:p>
    <w:p w14:paraId="40397898" w14:textId="77777777" w:rsidR="00C43C26" w:rsidRPr="00C43C26" w:rsidRDefault="00C43C26" w:rsidP="00C43C26">
      <w:pPr>
        <w:numPr>
          <w:ilvl w:val="0"/>
          <w:numId w:val="1"/>
        </w:numPr>
        <w:shd w:val="clear" w:color="auto" w:fill="FFFFFF"/>
        <w:spacing w:after="0" w:line="240" w:lineRule="auto"/>
        <w:ind w:left="1170"/>
        <w:textAlignment w:val="baseline"/>
        <w:rPr>
          <w:rFonts w:ascii="Times New Roman" w:eastAsia="Times New Roman" w:hAnsi="Times New Roman" w:cs="Times New Roman"/>
          <w:color w:val="000000"/>
          <w:sz w:val="32"/>
          <w:szCs w:val="32"/>
          <w:lang w:eastAsia="ru-RU"/>
        </w:rPr>
      </w:pPr>
      <w:r w:rsidRPr="00C43C26">
        <w:rPr>
          <w:rFonts w:ascii="Times New Roman" w:eastAsia="Times New Roman" w:hAnsi="Times New Roman" w:cs="Times New Roman"/>
          <w:color w:val="000000"/>
          <w:sz w:val="32"/>
          <w:szCs w:val="32"/>
          <w:lang w:eastAsia="ru-RU"/>
        </w:rPr>
        <w:t>Реструктуризация предприятия</w:t>
      </w:r>
    </w:p>
    <w:p w14:paraId="77D43BC1" w14:textId="77777777" w:rsidR="00C43C26" w:rsidRPr="00C43C26" w:rsidRDefault="00C43C26" w:rsidP="00C43C26">
      <w:pPr>
        <w:numPr>
          <w:ilvl w:val="0"/>
          <w:numId w:val="1"/>
        </w:numPr>
        <w:shd w:val="clear" w:color="auto" w:fill="FFFFFF"/>
        <w:spacing w:after="0" w:line="240" w:lineRule="auto"/>
        <w:ind w:left="1170"/>
        <w:textAlignment w:val="baseline"/>
        <w:rPr>
          <w:rFonts w:ascii="Times New Roman" w:eastAsia="Times New Roman" w:hAnsi="Times New Roman" w:cs="Times New Roman"/>
          <w:color w:val="000000"/>
          <w:sz w:val="32"/>
          <w:szCs w:val="32"/>
          <w:lang w:eastAsia="ru-RU"/>
        </w:rPr>
      </w:pPr>
      <w:r w:rsidRPr="00C43C26">
        <w:rPr>
          <w:rFonts w:ascii="Times New Roman" w:eastAsia="Times New Roman" w:hAnsi="Times New Roman" w:cs="Times New Roman"/>
          <w:color w:val="000000"/>
          <w:sz w:val="32"/>
          <w:szCs w:val="32"/>
          <w:lang w:eastAsia="ru-RU"/>
        </w:rPr>
        <w:t>Обеспечение платежей (для гарантий, например, уплаты налога)</w:t>
      </w:r>
    </w:p>
    <w:p w14:paraId="24054178" w14:textId="77777777" w:rsidR="00C43C26" w:rsidRPr="00C43C26" w:rsidRDefault="00C43C26" w:rsidP="00C43C26">
      <w:pPr>
        <w:numPr>
          <w:ilvl w:val="0"/>
          <w:numId w:val="1"/>
        </w:numPr>
        <w:shd w:val="clear" w:color="auto" w:fill="FFFFFF"/>
        <w:spacing w:after="0" w:line="240" w:lineRule="auto"/>
        <w:ind w:left="1170"/>
        <w:textAlignment w:val="baseline"/>
        <w:rPr>
          <w:rFonts w:ascii="Times New Roman" w:eastAsia="Times New Roman" w:hAnsi="Times New Roman" w:cs="Times New Roman"/>
          <w:color w:val="000000"/>
          <w:sz w:val="32"/>
          <w:szCs w:val="32"/>
          <w:lang w:eastAsia="ru-RU"/>
        </w:rPr>
      </w:pPr>
      <w:r w:rsidRPr="00C43C26">
        <w:rPr>
          <w:rFonts w:ascii="Times New Roman" w:eastAsia="Times New Roman" w:hAnsi="Times New Roman" w:cs="Times New Roman"/>
          <w:color w:val="000000"/>
          <w:sz w:val="32"/>
          <w:szCs w:val="32"/>
          <w:lang w:eastAsia="ru-RU"/>
        </w:rPr>
        <w:t>Уголовное дело</w:t>
      </w:r>
    </w:p>
    <w:p w14:paraId="414FD71F" w14:textId="5304751B" w:rsidR="00C43C26" w:rsidRDefault="00C43C26" w:rsidP="004140CB">
      <w:pPr>
        <w:pStyle w:val="a3"/>
        <w:shd w:val="clear" w:color="auto" w:fill="FFFFFF"/>
        <w:spacing w:before="0" w:beforeAutospacing="0" w:after="240" w:afterAutospacing="0"/>
        <w:textAlignment w:val="baseline"/>
        <w:rPr>
          <w:color w:val="000000"/>
          <w:sz w:val="32"/>
          <w:szCs w:val="32"/>
        </w:rPr>
      </w:pPr>
    </w:p>
    <w:p w14:paraId="6D0D6512" w14:textId="35EB62B1" w:rsidR="00D56A2F" w:rsidRDefault="00D56A2F" w:rsidP="004140CB">
      <w:pPr>
        <w:pStyle w:val="a3"/>
        <w:shd w:val="clear" w:color="auto" w:fill="FFFFFF"/>
        <w:spacing w:before="0" w:beforeAutospacing="0" w:after="240" w:afterAutospacing="0"/>
        <w:textAlignment w:val="baseline"/>
        <w:rPr>
          <w:color w:val="000000"/>
          <w:sz w:val="32"/>
          <w:szCs w:val="32"/>
        </w:rPr>
      </w:pPr>
    </w:p>
    <w:p w14:paraId="22360395" w14:textId="0D343875" w:rsidR="00D56A2F" w:rsidRDefault="00D56A2F" w:rsidP="004140CB">
      <w:pPr>
        <w:pStyle w:val="a3"/>
        <w:shd w:val="clear" w:color="auto" w:fill="FFFFFF"/>
        <w:spacing w:before="0" w:beforeAutospacing="0" w:after="240" w:afterAutospacing="0"/>
        <w:textAlignment w:val="baseline"/>
        <w:rPr>
          <w:color w:val="000000"/>
          <w:sz w:val="32"/>
          <w:szCs w:val="32"/>
        </w:rPr>
      </w:pPr>
    </w:p>
    <w:p w14:paraId="2766A55D" w14:textId="77777777" w:rsidR="00D56A2F" w:rsidRPr="00BD38C6" w:rsidRDefault="00D56A2F" w:rsidP="004140CB">
      <w:pPr>
        <w:pStyle w:val="a3"/>
        <w:shd w:val="clear" w:color="auto" w:fill="FFFFFF"/>
        <w:spacing w:before="0" w:beforeAutospacing="0" w:after="240" w:afterAutospacing="0"/>
        <w:textAlignment w:val="baseline"/>
        <w:rPr>
          <w:color w:val="000000"/>
          <w:sz w:val="32"/>
          <w:szCs w:val="32"/>
        </w:rPr>
      </w:pPr>
    </w:p>
    <w:p w14:paraId="71B4CF79" w14:textId="27E2B7DB" w:rsidR="00BD38C6" w:rsidRDefault="00BD38C6" w:rsidP="00BD38C6">
      <w:pPr>
        <w:shd w:val="clear" w:color="auto" w:fill="FFFFFF"/>
        <w:spacing w:after="0" w:line="240" w:lineRule="auto"/>
        <w:textAlignment w:val="baseline"/>
        <w:rPr>
          <w:rFonts w:ascii="Times New Roman" w:eastAsia="Times New Roman" w:hAnsi="Times New Roman" w:cs="Times New Roman"/>
          <w:b/>
          <w:bCs/>
          <w:color w:val="000000"/>
          <w:sz w:val="32"/>
          <w:szCs w:val="32"/>
          <w:bdr w:val="none" w:sz="0" w:space="0" w:color="auto" w:frame="1"/>
          <w:lang w:eastAsia="ru-RU"/>
        </w:rPr>
      </w:pPr>
      <w:r w:rsidRPr="00BD38C6">
        <w:rPr>
          <w:rFonts w:ascii="Times New Roman" w:eastAsia="Times New Roman" w:hAnsi="Times New Roman" w:cs="Times New Roman"/>
          <w:b/>
          <w:bCs/>
          <w:color w:val="000000"/>
          <w:sz w:val="32"/>
          <w:szCs w:val="32"/>
          <w:bdr w:val="none" w:sz="0" w:space="0" w:color="auto" w:frame="1"/>
          <w:lang w:eastAsia="ru-RU"/>
        </w:rPr>
        <w:lastRenderedPageBreak/>
        <w:t>2.1 Банкротство и финансовое оздоровление – процедура и управляющие</w:t>
      </w:r>
    </w:p>
    <w:p w14:paraId="3FB40295" w14:textId="77D3E68B" w:rsidR="00D56A2F" w:rsidRDefault="00D56A2F" w:rsidP="00BD38C6">
      <w:pPr>
        <w:shd w:val="clear" w:color="auto" w:fill="FFFFFF"/>
        <w:spacing w:after="0" w:line="240" w:lineRule="auto"/>
        <w:textAlignment w:val="baseline"/>
        <w:rPr>
          <w:rFonts w:ascii="Times New Roman" w:eastAsia="Times New Roman" w:hAnsi="Times New Roman" w:cs="Times New Roman"/>
          <w:b/>
          <w:bCs/>
          <w:color w:val="000000"/>
          <w:sz w:val="32"/>
          <w:szCs w:val="32"/>
          <w:bdr w:val="none" w:sz="0" w:space="0" w:color="auto" w:frame="1"/>
          <w:lang w:eastAsia="ru-RU"/>
        </w:rPr>
      </w:pPr>
    </w:p>
    <w:p w14:paraId="1740493A" w14:textId="77777777" w:rsidR="00D56A2F" w:rsidRPr="00BD38C6" w:rsidRDefault="00D56A2F" w:rsidP="00BD38C6">
      <w:pPr>
        <w:shd w:val="clear" w:color="auto" w:fill="FFFFFF"/>
        <w:spacing w:after="0" w:line="240" w:lineRule="auto"/>
        <w:textAlignment w:val="baseline"/>
        <w:rPr>
          <w:rFonts w:ascii="Times New Roman" w:eastAsia="Times New Roman" w:hAnsi="Times New Roman" w:cs="Times New Roman"/>
          <w:color w:val="000000"/>
          <w:sz w:val="32"/>
          <w:szCs w:val="32"/>
          <w:lang w:eastAsia="ru-RU"/>
        </w:rPr>
      </w:pPr>
    </w:p>
    <w:p w14:paraId="40885ADB" w14:textId="77777777" w:rsidR="00BD38C6" w:rsidRPr="00BD38C6" w:rsidRDefault="00BD38C6" w:rsidP="00BD38C6">
      <w:pPr>
        <w:shd w:val="clear" w:color="auto" w:fill="FFFFFF"/>
        <w:spacing w:after="240" w:line="240" w:lineRule="auto"/>
        <w:textAlignment w:val="baseline"/>
        <w:rPr>
          <w:rFonts w:ascii="Times New Roman" w:eastAsia="Times New Roman" w:hAnsi="Times New Roman" w:cs="Times New Roman"/>
          <w:color w:val="000000"/>
          <w:sz w:val="32"/>
          <w:szCs w:val="32"/>
          <w:lang w:eastAsia="ru-RU"/>
        </w:rPr>
      </w:pPr>
      <w:r w:rsidRPr="00BD38C6">
        <w:rPr>
          <w:rFonts w:ascii="Times New Roman" w:eastAsia="Times New Roman" w:hAnsi="Times New Roman" w:cs="Times New Roman"/>
          <w:color w:val="000000"/>
          <w:sz w:val="32"/>
          <w:szCs w:val="32"/>
          <w:lang w:eastAsia="ru-RU"/>
        </w:rPr>
        <w:t>2.1.1 Общие моменты</w:t>
      </w:r>
    </w:p>
    <w:p w14:paraId="4A124DD0" w14:textId="77777777" w:rsidR="00BD38C6" w:rsidRPr="00BD38C6" w:rsidRDefault="00BD38C6" w:rsidP="00BD38C6">
      <w:pPr>
        <w:shd w:val="clear" w:color="auto" w:fill="FFFFFF"/>
        <w:spacing w:after="0" w:line="240" w:lineRule="auto"/>
        <w:textAlignment w:val="baseline"/>
        <w:rPr>
          <w:rFonts w:ascii="Times New Roman" w:eastAsia="Times New Roman" w:hAnsi="Times New Roman" w:cs="Times New Roman"/>
          <w:color w:val="000000"/>
          <w:sz w:val="32"/>
          <w:szCs w:val="32"/>
          <w:lang w:eastAsia="ru-RU"/>
        </w:rPr>
      </w:pPr>
      <w:r w:rsidRPr="00BD38C6">
        <w:rPr>
          <w:rFonts w:ascii="Times New Roman" w:eastAsia="Times New Roman" w:hAnsi="Times New Roman" w:cs="Times New Roman"/>
          <w:color w:val="000000"/>
          <w:sz w:val="32"/>
          <w:szCs w:val="32"/>
          <w:lang w:eastAsia="ru-RU"/>
        </w:rPr>
        <w:t>В Швеции есть две формы принудительного удовлетворения требования платежа: специальное и общее исполнение. </w:t>
      </w:r>
      <w:r w:rsidRPr="00BD38C6">
        <w:rPr>
          <w:rFonts w:ascii="Times New Roman" w:eastAsia="Times New Roman" w:hAnsi="Times New Roman" w:cs="Times New Roman"/>
          <w:i/>
          <w:iCs/>
          <w:color w:val="000000"/>
          <w:sz w:val="32"/>
          <w:szCs w:val="32"/>
          <w:bdr w:val="none" w:sz="0" w:space="0" w:color="auto" w:frame="1"/>
          <w:lang w:eastAsia="ru-RU"/>
        </w:rPr>
        <w:t>Специальное исполнение</w:t>
      </w:r>
      <w:r w:rsidRPr="00BD38C6">
        <w:rPr>
          <w:rFonts w:ascii="Times New Roman" w:eastAsia="Times New Roman" w:hAnsi="Times New Roman" w:cs="Times New Roman"/>
          <w:color w:val="000000"/>
          <w:sz w:val="32"/>
          <w:szCs w:val="32"/>
          <w:lang w:eastAsia="ru-RU"/>
        </w:rPr>
        <w:t> в принципе применяется в интересах одного кредитора и направлено на один или несколько определенных объектов, тогда как </w:t>
      </w:r>
      <w:r w:rsidRPr="00BD38C6">
        <w:rPr>
          <w:rFonts w:ascii="Times New Roman" w:eastAsia="Times New Roman" w:hAnsi="Times New Roman" w:cs="Times New Roman"/>
          <w:i/>
          <w:iCs/>
          <w:color w:val="000000"/>
          <w:sz w:val="32"/>
          <w:szCs w:val="32"/>
          <w:bdr w:val="none" w:sz="0" w:space="0" w:color="auto" w:frame="1"/>
          <w:lang w:eastAsia="ru-RU"/>
        </w:rPr>
        <w:t>общее исполнение</w:t>
      </w:r>
      <w:r w:rsidRPr="00BD38C6">
        <w:rPr>
          <w:rFonts w:ascii="Times New Roman" w:eastAsia="Times New Roman" w:hAnsi="Times New Roman" w:cs="Times New Roman"/>
          <w:color w:val="000000"/>
          <w:sz w:val="32"/>
          <w:szCs w:val="32"/>
          <w:lang w:eastAsia="ru-RU"/>
        </w:rPr>
        <w:t>, как понятно из самого названия, применяется в интересах всех кредиторов и направлено, в принципе, на все имущество должника. Граница между специальным и общим исполнением не очень чёткая, и бывает, что несколько кредиторов конкурируют между собой в ходе специального исполнения, а общее исполнение может применяться и в тех случаях, когда кредитор только один.</w:t>
      </w:r>
    </w:p>
    <w:p w14:paraId="3B3FFEA0" w14:textId="77777777" w:rsidR="00BD38C6" w:rsidRPr="00BD38C6" w:rsidRDefault="00BD38C6" w:rsidP="00BD38C6">
      <w:pPr>
        <w:shd w:val="clear" w:color="auto" w:fill="FFFFFF"/>
        <w:spacing w:after="240" w:line="240" w:lineRule="auto"/>
        <w:textAlignment w:val="baseline"/>
        <w:rPr>
          <w:rFonts w:ascii="Times New Roman" w:eastAsia="Times New Roman" w:hAnsi="Times New Roman" w:cs="Times New Roman"/>
          <w:color w:val="000000"/>
          <w:sz w:val="32"/>
          <w:szCs w:val="32"/>
          <w:lang w:eastAsia="ru-RU"/>
        </w:rPr>
      </w:pPr>
      <w:r w:rsidRPr="00BD38C6">
        <w:rPr>
          <w:rFonts w:ascii="Times New Roman" w:eastAsia="Times New Roman" w:hAnsi="Times New Roman" w:cs="Times New Roman"/>
          <w:color w:val="000000"/>
          <w:sz w:val="32"/>
          <w:szCs w:val="32"/>
          <w:lang w:eastAsia="ru-RU"/>
        </w:rPr>
        <w:t>Наиболее распространенная форма специального исполнения – это взыскание, тогда как общее исполнение чаще всего происходит в форме процедуры банкротства. Помимо банкротства в качестве своего рода общего исполнения могут рассматриваться реструктуризация и мировое соглашение, поскольку и при этих процедурах все активы должника используются для удовлетворения интересов кредиторов. Но у должника есть при этом полная свобода действий, в отличие от процедуры банкротства. Процедура банкротства не ограничена по времени проведения, а реструктуризация предприятия может идти только один год. Важнейшее различие между банкротством и реструктуризацией предприятия состоит в том, что при реструктуризации должник играет более активную роль, чем при банкротстве.</w:t>
      </w:r>
    </w:p>
    <w:p w14:paraId="211826B4" w14:textId="1845EABF" w:rsidR="00BD38C6" w:rsidRDefault="00BD38C6" w:rsidP="00BD38C6">
      <w:pPr>
        <w:shd w:val="clear" w:color="auto" w:fill="FFFFFF"/>
        <w:spacing w:after="0" w:line="240" w:lineRule="auto"/>
        <w:textAlignment w:val="baseline"/>
        <w:rPr>
          <w:rFonts w:ascii="Times New Roman" w:eastAsia="Times New Roman" w:hAnsi="Times New Roman" w:cs="Times New Roman"/>
          <w:b/>
          <w:bCs/>
          <w:color w:val="000000"/>
          <w:sz w:val="32"/>
          <w:szCs w:val="32"/>
          <w:bdr w:val="none" w:sz="0" w:space="0" w:color="auto" w:frame="1"/>
          <w:lang w:eastAsia="ru-RU"/>
        </w:rPr>
      </w:pPr>
      <w:r w:rsidRPr="00BD38C6">
        <w:rPr>
          <w:rFonts w:ascii="Times New Roman" w:eastAsia="Times New Roman" w:hAnsi="Times New Roman" w:cs="Times New Roman"/>
          <w:b/>
          <w:bCs/>
          <w:color w:val="000000"/>
          <w:sz w:val="32"/>
          <w:szCs w:val="32"/>
          <w:bdr w:val="none" w:sz="0" w:space="0" w:color="auto" w:frame="1"/>
          <w:lang w:eastAsia="ru-RU"/>
        </w:rPr>
        <w:t> </w:t>
      </w:r>
    </w:p>
    <w:p w14:paraId="4D4B6F76" w14:textId="77777777" w:rsidR="00D56A2F" w:rsidRPr="00BD38C6" w:rsidRDefault="00D56A2F" w:rsidP="00BD38C6">
      <w:pPr>
        <w:shd w:val="clear" w:color="auto" w:fill="FFFFFF"/>
        <w:spacing w:after="0" w:line="240" w:lineRule="auto"/>
        <w:textAlignment w:val="baseline"/>
        <w:rPr>
          <w:rFonts w:ascii="Times New Roman" w:eastAsia="Times New Roman" w:hAnsi="Times New Roman" w:cs="Times New Roman"/>
          <w:color w:val="000000"/>
          <w:sz w:val="32"/>
          <w:szCs w:val="32"/>
          <w:lang w:eastAsia="ru-RU"/>
        </w:rPr>
      </w:pPr>
    </w:p>
    <w:p w14:paraId="3691946B" w14:textId="77777777" w:rsidR="00BD38C6" w:rsidRPr="00BD38C6" w:rsidRDefault="00BD38C6" w:rsidP="00BD38C6">
      <w:pPr>
        <w:shd w:val="clear" w:color="auto" w:fill="FFFFFF"/>
        <w:spacing w:after="240" w:line="240" w:lineRule="auto"/>
        <w:textAlignment w:val="baseline"/>
        <w:rPr>
          <w:rFonts w:ascii="Times New Roman" w:eastAsia="Times New Roman" w:hAnsi="Times New Roman" w:cs="Times New Roman"/>
          <w:color w:val="000000"/>
          <w:sz w:val="32"/>
          <w:szCs w:val="32"/>
          <w:lang w:eastAsia="ru-RU"/>
        </w:rPr>
      </w:pPr>
      <w:r w:rsidRPr="00BD38C6">
        <w:rPr>
          <w:rFonts w:ascii="Times New Roman" w:eastAsia="Times New Roman" w:hAnsi="Times New Roman" w:cs="Times New Roman"/>
          <w:color w:val="000000"/>
          <w:sz w:val="32"/>
          <w:szCs w:val="32"/>
          <w:lang w:eastAsia="ru-RU"/>
        </w:rPr>
        <w:t>2.1.2 Особо о банкротстве</w:t>
      </w:r>
    </w:p>
    <w:p w14:paraId="09F79C39" w14:textId="77777777" w:rsidR="00BD38C6" w:rsidRPr="00BD38C6" w:rsidRDefault="00BD38C6" w:rsidP="00BD38C6">
      <w:pPr>
        <w:shd w:val="clear" w:color="auto" w:fill="FFFFFF"/>
        <w:spacing w:after="0" w:line="240" w:lineRule="auto"/>
        <w:textAlignment w:val="baseline"/>
        <w:rPr>
          <w:rFonts w:ascii="Times New Roman" w:eastAsia="Times New Roman" w:hAnsi="Times New Roman" w:cs="Times New Roman"/>
          <w:color w:val="000000"/>
          <w:sz w:val="32"/>
          <w:szCs w:val="32"/>
          <w:lang w:eastAsia="ru-RU"/>
        </w:rPr>
      </w:pPr>
      <w:r w:rsidRPr="00BD38C6">
        <w:rPr>
          <w:rFonts w:ascii="Times New Roman" w:eastAsia="Times New Roman" w:hAnsi="Times New Roman" w:cs="Times New Roman"/>
          <w:color w:val="000000"/>
          <w:sz w:val="32"/>
          <w:szCs w:val="32"/>
          <w:lang w:eastAsia="ru-RU"/>
        </w:rPr>
        <w:t>Для того, чтобы начать </w:t>
      </w:r>
      <w:r w:rsidRPr="00BD38C6">
        <w:rPr>
          <w:rFonts w:ascii="Times New Roman" w:eastAsia="Times New Roman" w:hAnsi="Times New Roman" w:cs="Times New Roman"/>
          <w:i/>
          <w:iCs/>
          <w:color w:val="000000"/>
          <w:sz w:val="32"/>
          <w:szCs w:val="32"/>
          <w:bdr w:val="none" w:sz="0" w:space="0" w:color="auto" w:frame="1"/>
          <w:lang w:eastAsia="ru-RU"/>
        </w:rPr>
        <w:t>процедуру банкротства</w:t>
      </w:r>
      <w:r w:rsidRPr="00BD38C6">
        <w:rPr>
          <w:rFonts w:ascii="Times New Roman" w:eastAsia="Times New Roman" w:hAnsi="Times New Roman" w:cs="Times New Roman"/>
          <w:color w:val="000000"/>
          <w:sz w:val="32"/>
          <w:szCs w:val="32"/>
          <w:lang w:eastAsia="ru-RU"/>
        </w:rPr>
        <w:t xml:space="preserve">, необходимо, чтобы должник или один из кредиторов доказал, что предприятие должника является несостоятельным. Это требование трудно выполнить, поскольку необходимо доказать, что неспособность </w:t>
      </w:r>
      <w:r w:rsidRPr="00BD38C6">
        <w:rPr>
          <w:rFonts w:ascii="Times New Roman" w:eastAsia="Times New Roman" w:hAnsi="Times New Roman" w:cs="Times New Roman"/>
          <w:color w:val="000000"/>
          <w:sz w:val="32"/>
          <w:szCs w:val="32"/>
          <w:lang w:eastAsia="ru-RU"/>
        </w:rPr>
        <w:lastRenderedPageBreak/>
        <w:t>должника выплатить свой долг является не временной, а перманентной. Однако существуют факторы, наличие которых позволяют предположить несостоятельность, и тогда должник должен будет ее опровергать. Примером этого могут быть, например, безрезультатные попытки взыскания в течение последних шести месяцев. Для начала процедуры реструктуризации достаточно того, что предприятие не способно оплатить долги, по которым истёк срок погашения, но есть основания полагать, что реструктуризация будет успешной. Кроме того, необходимо, если того требует кредитор, чтобы должник согласился на реструктуризацию своего предприятия.</w:t>
      </w:r>
    </w:p>
    <w:p w14:paraId="7B30F7E4" w14:textId="77777777" w:rsidR="00BD38C6" w:rsidRPr="00BD38C6" w:rsidRDefault="00BD38C6" w:rsidP="00BD38C6">
      <w:pPr>
        <w:shd w:val="clear" w:color="auto" w:fill="FFFFFF"/>
        <w:spacing w:after="240" w:line="240" w:lineRule="auto"/>
        <w:textAlignment w:val="baseline"/>
        <w:rPr>
          <w:rFonts w:ascii="Times New Roman" w:eastAsia="Times New Roman" w:hAnsi="Times New Roman" w:cs="Times New Roman"/>
          <w:color w:val="000000"/>
          <w:sz w:val="32"/>
          <w:szCs w:val="32"/>
          <w:lang w:eastAsia="ru-RU"/>
        </w:rPr>
      </w:pPr>
      <w:r w:rsidRPr="00BD38C6">
        <w:rPr>
          <w:rFonts w:ascii="Times New Roman" w:eastAsia="Times New Roman" w:hAnsi="Times New Roman" w:cs="Times New Roman"/>
          <w:color w:val="000000"/>
          <w:sz w:val="32"/>
          <w:szCs w:val="32"/>
          <w:lang w:eastAsia="ru-RU"/>
        </w:rPr>
        <w:t>Банкротство проходит следующим образом:</w:t>
      </w:r>
    </w:p>
    <w:p w14:paraId="20A2E715" w14:textId="77777777" w:rsidR="00BD38C6" w:rsidRPr="00BD38C6" w:rsidRDefault="00BD38C6" w:rsidP="00BD38C6">
      <w:pPr>
        <w:numPr>
          <w:ilvl w:val="0"/>
          <w:numId w:val="2"/>
        </w:numPr>
        <w:shd w:val="clear" w:color="auto" w:fill="FFFFFF"/>
        <w:spacing w:after="0" w:line="240" w:lineRule="auto"/>
        <w:ind w:left="1170"/>
        <w:textAlignment w:val="baseline"/>
        <w:rPr>
          <w:rFonts w:ascii="Times New Roman" w:eastAsia="Times New Roman" w:hAnsi="Times New Roman" w:cs="Times New Roman"/>
          <w:color w:val="000000"/>
          <w:sz w:val="32"/>
          <w:szCs w:val="32"/>
          <w:lang w:eastAsia="ru-RU"/>
        </w:rPr>
      </w:pPr>
      <w:r w:rsidRPr="00BD38C6">
        <w:rPr>
          <w:rFonts w:ascii="Times New Roman" w:eastAsia="Times New Roman" w:hAnsi="Times New Roman" w:cs="Times New Roman"/>
          <w:color w:val="000000"/>
          <w:sz w:val="32"/>
          <w:szCs w:val="32"/>
          <w:lang w:eastAsia="ru-RU"/>
        </w:rPr>
        <w:t>Заявление о банкротстве, информирование должника. Возможны переговоры.</w:t>
      </w:r>
    </w:p>
    <w:p w14:paraId="2487D0D8" w14:textId="77777777" w:rsidR="00BD38C6" w:rsidRPr="00BD38C6" w:rsidRDefault="00BD38C6" w:rsidP="00BD38C6">
      <w:pPr>
        <w:numPr>
          <w:ilvl w:val="0"/>
          <w:numId w:val="2"/>
        </w:numPr>
        <w:shd w:val="clear" w:color="auto" w:fill="FFFFFF"/>
        <w:spacing w:after="0" w:line="240" w:lineRule="auto"/>
        <w:ind w:left="1170"/>
        <w:textAlignment w:val="baseline"/>
        <w:rPr>
          <w:rFonts w:ascii="Times New Roman" w:eastAsia="Times New Roman" w:hAnsi="Times New Roman" w:cs="Times New Roman"/>
          <w:color w:val="000000"/>
          <w:sz w:val="32"/>
          <w:szCs w:val="32"/>
          <w:lang w:eastAsia="ru-RU"/>
        </w:rPr>
      </w:pPr>
      <w:r w:rsidRPr="00BD38C6">
        <w:rPr>
          <w:rFonts w:ascii="Times New Roman" w:eastAsia="Times New Roman" w:hAnsi="Times New Roman" w:cs="Times New Roman"/>
          <w:color w:val="000000"/>
          <w:sz w:val="32"/>
          <w:szCs w:val="32"/>
          <w:lang w:eastAsia="ru-RU"/>
        </w:rPr>
        <w:t>Суд констатирует несостоятельность.</w:t>
      </w:r>
    </w:p>
    <w:p w14:paraId="0963BB80" w14:textId="77777777" w:rsidR="00BD38C6" w:rsidRPr="00BD38C6" w:rsidRDefault="00BD38C6" w:rsidP="00BD38C6">
      <w:pPr>
        <w:numPr>
          <w:ilvl w:val="0"/>
          <w:numId w:val="2"/>
        </w:numPr>
        <w:shd w:val="clear" w:color="auto" w:fill="FFFFFF"/>
        <w:spacing w:after="0" w:line="240" w:lineRule="auto"/>
        <w:ind w:left="1170"/>
        <w:textAlignment w:val="baseline"/>
        <w:rPr>
          <w:rFonts w:ascii="Times New Roman" w:eastAsia="Times New Roman" w:hAnsi="Times New Roman" w:cs="Times New Roman"/>
          <w:color w:val="000000"/>
          <w:sz w:val="32"/>
          <w:szCs w:val="32"/>
          <w:lang w:eastAsia="ru-RU"/>
        </w:rPr>
      </w:pPr>
      <w:r w:rsidRPr="00BD38C6">
        <w:rPr>
          <w:rFonts w:ascii="Times New Roman" w:eastAsia="Times New Roman" w:hAnsi="Times New Roman" w:cs="Times New Roman"/>
          <w:color w:val="000000"/>
          <w:sz w:val="32"/>
          <w:szCs w:val="32"/>
          <w:lang w:eastAsia="ru-RU"/>
        </w:rPr>
        <w:t>Решение о банкротстве, его опубликование в газете, суд назначает конкурсного управляющего по согласованию с надзорным органом.</w:t>
      </w:r>
    </w:p>
    <w:p w14:paraId="521CC67C" w14:textId="77777777" w:rsidR="00BD38C6" w:rsidRPr="00BD38C6" w:rsidRDefault="00BD38C6" w:rsidP="00BD38C6">
      <w:pPr>
        <w:numPr>
          <w:ilvl w:val="0"/>
          <w:numId w:val="2"/>
        </w:numPr>
        <w:shd w:val="clear" w:color="auto" w:fill="FFFFFF"/>
        <w:spacing w:after="0" w:line="240" w:lineRule="auto"/>
        <w:ind w:left="1170"/>
        <w:textAlignment w:val="baseline"/>
        <w:rPr>
          <w:rFonts w:ascii="Times New Roman" w:eastAsia="Times New Roman" w:hAnsi="Times New Roman" w:cs="Times New Roman"/>
          <w:color w:val="000000"/>
          <w:sz w:val="32"/>
          <w:szCs w:val="32"/>
          <w:lang w:eastAsia="ru-RU"/>
        </w:rPr>
      </w:pPr>
      <w:r w:rsidRPr="00BD38C6">
        <w:rPr>
          <w:rFonts w:ascii="Times New Roman" w:eastAsia="Times New Roman" w:hAnsi="Times New Roman" w:cs="Times New Roman"/>
          <w:color w:val="000000"/>
          <w:sz w:val="32"/>
          <w:szCs w:val="32"/>
          <w:lang w:eastAsia="ru-RU"/>
        </w:rPr>
        <w:t>Управляющий изучает активы и долги банкрота, создает т.н. опись имущества, а затем доклад управляющего, в котором описывается состояние имущества, причины, приведшие к несостоятельности, и другие наблюдения, например, перечень транзакций, по которым возможен возврат средств.</w:t>
      </w:r>
    </w:p>
    <w:p w14:paraId="34F76A99" w14:textId="77777777" w:rsidR="00BD38C6" w:rsidRPr="00BD38C6" w:rsidRDefault="00BD38C6" w:rsidP="00BD38C6">
      <w:pPr>
        <w:numPr>
          <w:ilvl w:val="0"/>
          <w:numId w:val="2"/>
        </w:numPr>
        <w:shd w:val="clear" w:color="auto" w:fill="FFFFFF"/>
        <w:spacing w:after="0" w:line="240" w:lineRule="auto"/>
        <w:ind w:left="1170"/>
        <w:textAlignment w:val="baseline"/>
        <w:rPr>
          <w:rFonts w:ascii="Times New Roman" w:eastAsia="Times New Roman" w:hAnsi="Times New Roman" w:cs="Times New Roman"/>
          <w:color w:val="000000"/>
          <w:sz w:val="32"/>
          <w:szCs w:val="32"/>
          <w:lang w:eastAsia="ru-RU"/>
        </w:rPr>
      </w:pPr>
      <w:r w:rsidRPr="00BD38C6">
        <w:rPr>
          <w:rFonts w:ascii="Times New Roman" w:eastAsia="Times New Roman" w:hAnsi="Times New Roman" w:cs="Times New Roman"/>
          <w:color w:val="000000"/>
          <w:sz w:val="32"/>
          <w:szCs w:val="32"/>
          <w:lang w:eastAsia="ru-RU"/>
        </w:rPr>
        <w:t>Приведение к присяге – должник под присягой подтверждает, что перечень активов соответствует действительности.</w:t>
      </w:r>
    </w:p>
    <w:p w14:paraId="12C14A79" w14:textId="77777777" w:rsidR="00BD38C6" w:rsidRPr="00BD38C6" w:rsidRDefault="00BD38C6" w:rsidP="00BD38C6">
      <w:pPr>
        <w:numPr>
          <w:ilvl w:val="0"/>
          <w:numId w:val="2"/>
        </w:numPr>
        <w:shd w:val="clear" w:color="auto" w:fill="FFFFFF"/>
        <w:spacing w:after="0" w:line="240" w:lineRule="auto"/>
        <w:ind w:left="1170"/>
        <w:textAlignment w:val="baseline"/>
        <w:rPr>
          <w:rFonts w:ascii="Times New Roman" w:eastAsia="Times New Roman" w:hAnsi="Times New Roman" w:cs="Times New Roman"/>
          <w:color w:val="000000"/>
          <w:sz w:val="32"/>
          <w:szCs w:val="32"/>
          <w:lang w:eastAsia="ru-RU"/>
        </w:rPr>
      </w:pPr>
      <w:r w:rsidRPr="00BD38C6">
        <w:rPr>
          <w:rFonts w:ascii="Times New Roman" w:eastAsia="Times New Roman" w:hAnsi="Times New Roman" w:cs="Times New Roman"/>
          <w:color w:val="000000"/>
          <w:sz w:val="32"/>
          <w:szCs w:val="32"/>
          <w:lang w:eastAsia="ru-RU"/>
        </w:rPr>
        <w:t>Процедура списания/взятия под охрану, в зависимости от наличия активов. Эта процедура может включать в себя ликвидацию деятельности и возврат средств по неправомерным операциям.</w:t>
      </w:r>
    </w:p>
    <w:p w14:paraId="1C52C419" w14:textId="77777777" w:rsidR="00BD38C6" w:rsidRPr="00BD38C6" w:rsidRDefault="00BD38C6" w:rsidP="00BD38C6">
      <w:pPr>
        <w:numPr>
          <w:ilvl w:val="0"/>
          <w:numId w:val="2"/>
        </w:numPr>
        <w:shd w:val="clear" w:color="auto" w:fill="FFFFFF"/>
        <w:spacing w:after="0" w:line="240" w:lineRule="auto"/>
        <w:ind w:left="1170"/>
        <w:textAlignment w:val="baseline"/>
        <w:rPr>
          <w:rFonts w:ascii="Times New Roman" w:eastAsia="Times New Roman" w:hAnsi="Times New Roman" w:cs="Times New Roman"/>
          <w:color w:val="000000"/>
          <w:sz w:val="32"/>
          <w:szCs w:val="32"/>
          <w:lang w:eastAsia="ru-RU"/>
        </w:rPr>
      </w:pPr>
      <w:r w:rsidRPr="00BD38C6">
        <w:rPr>
          <w:rFonts w:ascii="Times New Roman" w:eastAsia="Times New Roman" w:hAnsi="Times New Roman" w:cs="Times New Roman"/>
          <w:color w:val="000000"/>
          <w:sz w:val="32"/>
          <w:szCs w:val="32"/>
          <w:lang w:eastAsia="ru-RU"/>
        </w:rPr>
        <w:t>Суд утверждает распределение активов или их списание.</w:t>
      </w:r>
    </w:p>
    <w:p w14:paraId="2E39B924" w14:textId="77777777" w:rsidR="00BD38C6" w:rsidRPr="00BD38C6" w:rsidRDefault="00BD38C6" w:rsidP="00BD38C6">
      <w:pPr>
        <w:shd w:val="clear" w:color="auto" w:fill="FFFFFF"/>
        <w:spacing w:after="240" w:line="240" w:lineRule="auto"/>
        <w:textAlignment w:val="baseline"/>
        <w:rPr>
          <w:rFonts w:ascii="Times New Roman" w:eastAsia="Times New Roman" w:hAnsi="Times New Roman" w:cs="Times New Roman"/>
          <w:color w:val="000000"/>
          <w:sz w:val="32"/>
          <w:szCs w:val="32"/>
          <w:lang w:eastAsia="ru-RU"/>
        </w:rPr>
      </w:pPr>
      <w:r w:rsidRPr="00BD38C6">
        <w:rPr>
          <w:rFonts w:ascii="Times New Roman" w:eastAsia="Times New Roman" w:hAnsi="Times New Roman" w:cs="Times New Roman"/>
          <w:color w:val="000000"/>
          <w:sz w:val="32"/>
          <w:szCs w:val="32"/>
          <w:lang w:eastAsia="ru-RU"/>
        </w:rPr>
        <w:t> </w:t>
      </w:r>
    </w:p>
    <w:p w14:paraId="77806D8C" w14:textId="77777777" w:rsidR="00BD38C6" w:rsidRPr="00BD38C6" w:rsidRDefault="00BD38C6" w:rsidP="00BD38C6">
      <w:pPr>
        <w:shd w:val="clear" w:color="auto" w:fill="FFFFFF"/>
        <w:spacing w:after="0" w:line="240" w:lineRule="auto"/>
        <w:textAlignment w:val="baseline"/>
        <w:rPr>
          <w:rFonts w:ascii="Times New Roman" w:eastAsia="Times New Roman" w:hAnsi="Times New Roman" w:cs="Times New Roman"/>
          <w:color w:val="000000"/>
          <w:sz w:val="32"/>
          <w:szCs w:val="32"/>
          <w:lang w:eastAsia="ru-RU"/>
        </w:rPr>
      </w:pPr>
      <w:r w:rsidRPr="00BD38C6">
        <w:rPr>
          <w:rFonts w:ascii="Times New Roman" w:eastAsia="Times New Roman" w:hAnsi="Times New Roman" w:cs="Times New Roman"/>
          <w:color w:val="000000"/>
          <w:sz w:val="32"/>
          <w:szCs w:val="32"/>
          <w:lang w:eastAsia="ru-RU"/>
        </w:rPr>
        <w:t>Есть два типа </w:t>
      </w:r>
      <w:r w:rsidRPr="00BD38C6">
        <w:rPr>
          <w:rFonts w:ascii="Times New Roman" w:eastAsia="Times New Roman" w:hAnsi="Times New Roman" w:cs="Times New Roman"/>
          <w:i/>
          <w:iCs/>
          <w:color w:val="000000"/>
          <w:sz w:val="32"/>
          <w:szCs w:val="32"/>
          <w:bdr w:val="none" w:sz="0" w:space="0" w:color="auto" w:frame="1"/>
          <w:lang w:eastAsia="ru-RU"/>
        </w:rPr>
        <w:t>преимущественного права</w:t>
      </w:r>
      <w:r w:rsidRPr="00BD38C6">
        <w:rPr>
          <w:rFonts w:ascii="Times New Roman" w:eastAsia="Times New Roman" w:hAnsi="Times New Roman" w:cs="Times New Roman"/>
          <w:color w:val="000000"/>
          <w:sz w:val="32"/>
          <w:szCs w:val="32"/>
          <w:lang w:eastAsia="ru-RU"/>
        </w:rPr>
        <w:t xml:space="preserve"> при распределении имущества банкрота: общее и особое. Особое преимущественное право дает преимущество при распределении только определенной части имущества должника. Недвижимость в принципе составляет отдельную конкурсную массу, и если эта часть активов являлась </w:t>
      </w:r>
      <w:r w:rsidRPr="00BD38C6">
        <w:rPr>
          <w:rFonts w:ascii="Times New Roman" w:eastAsia="Times New Roman" w:hAnsi="Times New Roman" w:cs="Times New Roman"/>
          <w:color w:val="000000"/>
          <w:sz w:val="32"/>
          <w:szCs w:val="32"/>
          <w:lang w:eastAsia="ru-RU"/>
        </w:rPr>
        <w:lastRenderedPageBreak/>
        <w:t>залогом, то это дает, как правило, преимущественное право. Если залогом было движимое имущество, то это дает общее преимущественное право, после чего преимущественное право имеют требования по зарплатам и пенсиям. Начиная с 2004 года требования по налогам и социальным отчислениям не связаны с каким-либо преимущественным правом, а штрафы и пени отнесены в конец очереди.</w:t>
      </w:r>
    </w:p>
    <w:p w14:paraId="14F77B0A" w14:textId="77777777" w:rsidR="00BD38C6" w:rsidRPr="00BD38C6" w:rsidRDefault="00BD38C6" w:rsidP="00BD38C6">
      <w:pPr>
        <w:shd w:val="clear" w:color="auto" w:fill="FFFFFF"/>
        <w:spacing w:after="0" w:line="240" w:lineRule="auto"/>
        <w:textAlignment w:val="baseline"/>
        <w:rPr>
          <w:rFonts w:ascii="Times New Roman" w:eastAsia="Times New Roman" w:hAnsi="Times New Roman" w:cs="Times New Roman"/>
          <w:color w:val="000000"/>
          <w:sz w:val="32"/>
          <w:szCs w:val="32"/>
          <w:lang w:eastAsia="ru-RU"/>
        </w:rPr>
      </w:pPr>
      <w:r w:rsidRPr="00BD38C6">
        <w:rPr>
          <w:rFonts w:ascii="Times New Roman" w:eastAsia="Times New Roman" w:hAnsi="Times New Roman" w:cs="Times New Roman"/>
          <w:i/>
          <w:iCs/>
          <w:color w:val="000000"/>
          <w:sz w:val="32"/>
          <w:szCs w:val="32"/>
          <w:bdr w:val="none" w:sz="0" w:space="0" w:color="auto" w:frame="1"/>
          <w:lang w:eastAsia="ru-RU"/>
        </w:rPr>
        <w:t>Конкурсный управляющий </w:t>
      </w:r>
      <w:r w:rsidRPr="00BD38C6">
        <w:rPr>
          <w:rFonts w:ascii="Times New Roman" w:eastAsia="Times New Roman" w:hAnsi="Times New Roman" w:cs="Times New Roman"/>
          <w:color w:val="000000"/>
          <w:sz w:val="32"/>
          <w:szCs w:val="32"/>
          <w:lang w:eastAsia="ru-RU"/>
        </w:rPr>
        <w:t>назначается судом, он должен быть специалистом по коммерческому праву, он должен разбираться в экономике, бухучёте и отчётности и представлять себе, какие статьи уголовного или трудового права могут стать актуальными. Часто сам конкурсный управляющий не соответствует всем требованиям, тогда он нанимает несколько человек, обладающих необходимой компетентностью. У конкурсного управляющего должен быть хорошо организованный аппарат, способный взять на себя управление предприятием. Обычно конкурсными управляющими назначаются высокопрофессиональные адвокаты. Их назначает суд, и он же формально осуществляет надзор за ними, хотя текущий надзор за конкурсным управляющим осуществляется органом надзора за банкротством (</w:t>
      </w:r>
      <w:proofErr w:type="spellStart"/>
      <w:r w:rsidRPr="00BD38C6">
        <w:rPr>
          <w:rFonts w:ascii="Times New Roman" w:eastAsia="Times New Roman" w:hAnsi="Times New Roman" w:cs="Times New Roman"/>
          <w:color w:val="000000"/>
          <w:sz w:val="32"/>
          <w:szCs w:val="32"/>
          <w:lang w:eastAsia="ru-RU"/>
        </w:rPr>
        <w:t>Tillsynsmyndigheten</w:t>
      </w:r>
      <w:proofErr w:type="spellEnd"/>
      <w:r w:rsidRPr="00BD38C6">
        <w:rPr>
          <w:rFonts w:ascii="Times New Roman" w:eastAsia="Times New Roman" w:hAnsi="Times New Roman" w:cs="Times New Roman"/>
          <w:color w:val="000000"/>
          <w:sz w:val="32"/>
          <w:szCs w:val="32"/>
          <w:lang w:eastAsia="ru-RU"/>
        </w:rPr>
        <w:t>, TSM), функции которого исполняет орган Службы взысканий (</w:t>
      </w:r>
      <w:proofErr w:type="spellStart"/>
      <w:r w:rsidRPr="00BD38C6">
        <w:rPr>
          <w:rFonts w:ascii="Times New Roman" w:eastAsia="Times New Roman" w:hAnsi="Times New Roman" w:cs="Times New Roman"/>
          <w:color w:val="000000"/>
          <w:sz w:val="32"/>
          <w:szCs w:val="32"/>
          <w:lang w:eastAsia="ru-RU"/>
        </w:rPr>
        <w:t>Kronofogden</w:t>
      </w:r>
      <w:proofErr w:type="spellEnd"/>
      <w:r w:rsidRPr="00BD38C6">
        <w:rPr>
          <w:rFonts w:ascii="Times New Roman" w:eastAsia="Times New Roman" w:hAnsi="Times New Roman" w:cs="Times New Roman"/>
          <w:color w:val="000000"/>
          <w:sz w:val="32"/>
          <w:szCs w:val="32"/>
          <w:lang w:eastAsia="ru-RU"/>
        </w:rPr>
        <w:t>). Суд как правило согласовывает назначение конкурсного управляющего с TSM. Надзор за конкурсными управляющими осуществляет также Союз адвокатов, если это адвокат, а также различные коллегии конкурсных управляющих.</w:t>
      </w:r>
    </w:p>
    <w:p w14:paraId="7537E6C0" w14:textId="61FFE60B" w:rsidR="00BD38C6" w:rsidRDefault="00BD38C6" w:rsidP="00BD38C6">
      <w:pPr>
        <w:shd w:val="clear" w:color="auto" w:fill="FFFFFF"/>
        <w:spacing w:after="240" w:line="240" w:lineRule="auto"/>
        <w:textAlignment w:val="baseline"/>
        <w:rPr>
          <w:rFonts w:ascii="Times New Roman" w:eastAsia="Times New Roman" w:hAnsi="Times New Roman" w:cs="Times New Roman"/>
          <w:color w:val="000000"/>
          <w:sz w:val="32"/>
          <w:szCs w:val="32"/>
          <w:lang w:eastAsia="ru-RU"/>
        </w:rPr>
      </w:pPr>
      <w:r w:rsidRPr="00BD38C6">
        <w:rPr>
          <w:rFonts w:ascii="Times New Roman" w:eastAsia="Times New Roman" w:hAnsi="Times New Roman" w:cs="Times New Roman"/>
          <w:color w:val="000000"/>
          <w:sz w:val="32"/>
          <w:szCs w:val="32"/>
          <w:lang w:eastAsia="ru-RU"/>
        </w:rPr>
        <w:t> </w:t>
      </w:r>
    </w:p>
    <w:p w14:paraId="31292E94" w14:textId="13ECC3E7" w:rsidR="00D56A2F" w:rsidRDefault="00D56A2F" w:rsidP="00BD38C6">
      <w:pPr>
        <w:shd w:val="clear" w:color="auto" w:fill="FFFFFF"/>
        <w:spacing w:after="240" w:line="240" w:lineRule="auto"/>
        <w:textAlignment w:val="baseline"/>
        <w:rPr>
          <w:rFonts w:ascii="Times New Roman" w:eastAsia="Times New Roman" w:hAnsi="Times New Roman" w:cs="Times New Roman"/>
          <w:color w:val="000000"/>
          <w:sz w:val="32"/>
          <w:szCs w:val="32"/>
          <w:lang w:eastAsia="ru-RU"/>
        </w:rPr>
      </w:pPr>
    </w:p>
    <w:p w14:paraId="7D242A1D" w14:textId="77777777" w:rsidR="00D56A2F" w:rsidRPr="00BD38C6" w:rsidRDefault="00D56A2F" w:rsidP="00BD38C6">
      <w:pPr>
        <w:shd w:val="clear" w:color="auto" w:fill="FFFFFF"/>
        <w:spacing w:after="240" w:line="240" w:lineRule="auto"/>
        <w:textAlignment w:val="baseline"/>
        <w:rPr>
          <w:rFonts w:ascii="Times New Roman" w:eastAsia="Times New Roman" w:hAnsi="Times New Roman" w:cs="Times New Roman"/>
          <w:color w:val="000000"/>
          <w:sz w:val="32"/>
          <w:szCs w:val="32"/>
          <w:lang w:eastAsia="ru-RU"/>
        </w:rPr>
      </w:pPr>
    </w:p>
    <w:p w14:paraId="7C9C55D2" w14:textId="77777777" w:rsidR="00BD38C6" w:rsidRPr="00BD38C6" w:rsidRDefault="00BD38C6" w:rsidP="00BD38C6">
      <w:pPr>
        <w:shd w:val="clear" w:color="auto" w:fill="FFFFFF"/>
        <w:spacing w:after="0" w:line="240" w:lineRule="auto"/>
        <w:textAlignment w:val="baseline"/>
        <w:rPr>
          <w:rFonts w:ascii="Times New Roman" w:eastAsia="Times New Roman" w:hAnsi="Times New Roman" w:cs="Times New Roman"/>
          <w:color w:val="000000"/>
          <w:sz w:val="32"/>
          <w:szCs w:val="32"/>
          <w:lang w:eastAsia="ru-RU"/>
        </w:rPr>
      </w:pPr>
      <w:r w:rsidRPr="00BD38C6">
        <w:rPr>
          <w:rFonts w:ascii="Times New Roman" w:eastAsia="Times New Roman" w:hAnsi="Times New Roman" w:cs="Times New Roman"/>
          <w:b/>
          <w:bCs/>
          <w:color w:val="000000"/>
          <w:sz w:val="32"/>
          <w:szCs w:val="32"/>
          <w:bdr w:val="none" w:sz="0" w:space="0" w:color="auto" w:frame="1"/>
          <w:lang w:eastAsia="ru-RU"/>
        </w:rPr>
        <w:t>2.1.3</w:t>
      </w:r>
      <w:r w:rsidRPr="00BD38C6">
        <w:rPr>
          <w:rFonts w:ascii="Times New Roman" w:eastAsia="Times New Roman" w:hAnsi="Times New Roman" w:cs="Times New Roman"/>
          <w:color w:val="000000"/>
          <w:sz w:val="32"/>
          <w:szCs w:val="32"/>
          <w:lang w:eastAsia="ru-RU"/>
        </w:rPr>
        <w:t> </w:t>
      </w:r>
      <w:r w:rsidRPr="00BD38C6">
        <w:rPr>
          <w:rFonts w:ascii="Times New Roman" w:eastAsia="Times New Roman" w:hAnsi="Times New Roman" w:cs="Times New Roman"/>
          <w:b/>
          <w:bCs/>
          <w:color w:val="000000"/>
          <w:sz w:val="32"/>
          <w:szCs w:val="32"/>
          <w:bdr w:val="none" w:sz="0" w:space="0" w:color="auto" w:frame="1"/>
          <w:lang w:eastAsia="ru-RU"/>
        </w:rPr>
        <w:t>Особо о финансовом оздоровлении</w:t>
      </w:r>
    </w:p>
    <w:p w14:paraId="14956615" w14:textId="77777777" w:rsidR="00BD38C6" w:rsidRPr="00BD38C6" w:rsidRDefault="00BD38C6" w:rsidP="00BD38C6">
      <w:pPr>
        <w:shd w:val="clear" w:color="auto" w:fill="FFFFFF"/>
        <w:spacing w:after="0" w:line="240" w:lineRule="auto"/>
        <w:textAlignment w:val="baseline"/>
        <w:rPr>
          <w:rFonts w:ascii="Times New Roman" w:eastAsia="Times New Roman" w:hAnsi="Times New Roman" w:cs="Times New Roman"/>
          <w:color w:val="000000"/>
          <w:sz w:val="32"/>
          <w:szCs w:val="32"/>
          <w:lang w:eastAsia="ru-RU"/>
        </w:rPr>
      </w:pPr>
      <w:r w:rsidRPr="00BD38C6">
        <w:rPr>
          <w:rFonts w:ascii="Times New Roman" w:eastAsia="Times New Roman" w:hAnsi="Times New Roman" w:cs="Times New Roman"/>
          <w:color w:val="000000"/>
          <w:sz w:val="32"/>
          <w:szCs w:val="32"/>
          <w:lang w:eastAsia="ru-RU"/>
        </w:rPr>
        <w:t xml:space="preserve">Реструктуризация предприятия может применяться к тем предпринимателям, у которых есть или могут быть сложности с платежами. Нужно также, чтобы у предприятия была реалистичная бизнес-идея и перспективы прибыли от этой деятельности. После того, как суд принял решение о проведении реструктуризации, а коллектив кредиторов одобрил кандидатуру </w:t>
      </w:r>
      <w:proofErr w:type="spellStart"/>
      <w:r w:rsidRPr="00BD38C6">
        <w:rPr>
          <w:rFonts w:ascii="Times New Roman" w:eastAsia="Times New Roman" w:hAnsi="Times New Roman" w:cs="Times New Roman"/>
          <w:color w:val="000000"/>
          <w:sz w:val="32"/>
          <w:szCs w:val="32"/>
          <w:lang w:eastAsia="ru-RU"/>
        </w:rPr>
        <w:t>реструктуризатора</w:t>
      </w:r>
      <w:proofErr w:type="spellEnd"/>
      <w:r w:rsidRPr="00BD38C6">
        <w:rPr>
          <w:rFonts w:ascii="Times New Roman" w:eastAsia="Times New Roman" w:hAnsi="Times New Roman" w:cs="Times New Roman"/>
          <w:color w:val="000000"/>
          <w:sz w:val="32"/>
          <w:szCs w:val="32"/>
          <w:lang w:eastAsia="ru-RU"/>
        </w:rPr>
        <w:t>, суд созывает собрание кредиторов и утверждает проект плана реструктуризации. На </w:t>
      </w:r>
      <w:r w:rsidRPr="00BD38C6">
        <w:rPr>
          <w:rFonts w:ascii="Times New Roman" w:eastAsia="Times New Roman" w:hAnsi="Times New Roman" w:cs="Times New Roman"/>
          <w:i/>
          <w:iCs/>
          <w:color w:val="000000"/>
          <w:sz w:val="32"/>
          <w:szCs w:val="32"/>
          <w:bdr w:val="none" w:sz="0" w:space="0" w:color="auto" w:frame="1"/>
          <w:lang w:eastAsia="ru-RU"/>
        </w:rPr>
        <w:t>собрании кредиторов</w:t>
      </w:r>
      <w:r w:rsidRPr="00BD38C6">
        <w:rPr>
          <w:rFonts w:ascii="Times New Roman" w:eastAsia="Times New Roman" w:hAnsi="Times New Roman" w:cs="Times New Roman"/>
          <w:color w:val="000000"/>
          <w:sz w:val="32"/>
          <w:szCs w:val="32"/>
          <w:lang w:eastAsia="ru-RU"/>
        </w:rPr>
        <w:t xml:space="preserve"> рассматриваются </w:t>
      </w:r>
      <w:r w:rsidRPr="00BD38C6">
        <w:rPr>
          <w:rFonts w:ascii="Times New Roman" w:eastAsia="Times New Roman" w:hAnsi="Times New Roman" w:cs="Times New Roman"/>
          <w:color w:val="000000"/>
          <w:sz w:val="32"/>
          <w:szCs w:val="32"/>
          <w:lang w:eastAsia="ru-RU"/>
        </w:rPr>
        <w:lastRenderedPageBreak/>
        <w:t>обязанности должника и назначается комитет кредиторов. С этим комитетом, который состоит из трех представителей крупнейших кредиторов и, в ряде случаев, одного представителя сотрудников, управляющий должен согласовывать изменения в деятельности, её направлениях, финансировании деятельности, а также возможное сокращение рабочих мест. Затем управляющий должен более подробно изучить экономическое положение предприятия и решить, в каком виде будет продолжаться вся деятельность предприятия или её часть. Выводы из этого изучения обобщаются в </w:t>
      </w:r>
      <w:r w:rsidRPr="00BD38C6">
        <w:rPr>
          <w:rFonts w:ascii="Times New Roman" w:eastAsia="Times New Roman" w:hAnsi="Times New Roman" w:cs="Times New Roman"/>
          <w:i/>
          <w:iCs/>
          <w:color w:val="000000"/>
          <w:sz w:val="32"/>
          <w:szCs w:val="32"/>
          <w:bdr w:val="none" w:sz="0" w:space="0" w:color="auto" w:frame="1"/>
          <w:lang w:eastAsia="ru-RU"/>
        </w:rPr>
        <w:t>плане реструктуризации</w:t>
      </w:r>
      <w:r w:rsidRPr="00BD38C6">
        <w:rPr>
          <w:rFonts w:ascii="Times New Roman" w:eastAsia="Times New Roman" w:hAnsi="Times New Roman" w:cs="Times New Roman"/>
          <w:color w:val="000000"/>
          <w:sz w:val="32"/>
          <w:szCs w:val="32"/>
          <w:lang w:eastAsia="ru-RU"/>
        </w:rPr>
        <w:t xml:space="preserve">. Процедура реструктуризации прекращается, если должник против или если он объявляется банкротом. Помимо этих случаев, суд может принять решение о прекращении процедуры по требованию </w:t>
      </w:r>
      <w:proofErr w:type="spellStart"/>
      <w:r w:rsidRPr="00BD38C6">
        <w:rPr>
          <w:rFonts w:ascii="Times New Roman" w:eastAsia="Times New Roman" w:hAnsi="Times New Roman" w:cs="Times New Roman"/>
          <w:color w:val="000000"/>
          <w:sz w:val="32"/>
          <w:szCs w:val="32"/>
          <w:lang w:eastAsia="ru-RU"/>
        </w:rPr>
        <w:t>реструктуризатора</w:t>
      </w:r>
      <w:proofErr w:type="spellEnd"/>
      <w:r w:rsidRPr="00BD38C6">
        <w:rPr>
          <w:rFonts w:ascii="Times New Roman" w:eastAsia="Times New Roman" w:hAnsi="Times New Roman" w:cs="Times New Roman"/>
          <w:color w:val="000000"/>
          <w:sz w:val="32"/>
          <w:szCs w:val="32"/>
          <w:lang w:eastAsia="ru-RU"/>
        </w:rPr>
        <w:t xml:space="preserve"> или одного из кредиторов. Суд должен каждые три месяца продлевать срок процедуры.</w:t>
      </w:r>
    </w:p>
    <w:p w14:paraId="4279F2CB" w14:textId="77777777" w:rsidR="00BD38C6" w:rsidRPr="00BD38C6" w:rsidRDefault="00BD38C6" w:rsidP="00BD38C6">
      <w:pPr>
        <w:shd w:val="clear" w:color="auto" w:fill="FFFFFF"/>
        <w:spacing w:after="0" w:line="240" w:lineRule="auto"/>
        <w:textAlignment w:val="baseline"/>
        <w:rPr>
          <w:rFonts w:ascii="Times New Roman" w:eastAsia="Times New Roman" w:hAnsi="Times New Roman" w:cs="Times New Roman"/>
          <w:color w:val="000000"/>
          <w:sz w:val="32"/>
          <w:szCs w:val="32"/>
          <w:lang w:eastAsia="ru-RU"/>
        </w:rPr>
      </w:pPr>
      <w:r w:rsidRPr="00BD38C6">
        <w:rPr>
          <w:rFonts w:ascii="Times New Roman" w:eastAsia="Times New Roman" w:hAnsi="Times New Roman" w:cs="Times New Roman"/>
          <w:color w:val="000000"/>
          <w:sz w:val="32"/>
          <w:szCs w:val="32"/>
          <w:lang w:eastAsia="ru-RU"/>
        </w:rPr>
        <w:t>Что касается </w:t>
      </w:r>
      <w:r w:rsidRPr="00BD38C6">
        <w:rPr>
          <w:rFonts w:ascii="Times New Roman" w:eastAsia="Times New Roman" w:hAnsi="Times New Roman" w:cs="Times New Roman"/>
          <w:i/>
          <w:iCs/>
          <w:color w:val="000000"/>
          <w:sz w:val="32"/>
          <w:szCs w:val="32"/>
          <w:bdr w:val="none" w:sz="0" w:space="0" w:color="auto" w:frame="1"/>
          <w:lang w:eastAsia="ru-RU"/>
        </w:rPr>
        <w:t xml:space="preserve">назначения </w:t>
      </w:r>
      <w:proofErr w:type="spellStart"/>
      <w:r w:rsidRPr="00BD38C6">
        <w:rPr>
          <w:rFonts w:ascii="Times New Roman" w:eastAsia="Times New Roman" w:hAnsi="Times New Roman" w:cs="Times New Roman"/>
          <w:i/>
          <w:iCs/>
          <w:color w:val="000000"/>
          <w:sz w:val="32"/>
          <w:szCs w:val="32"/>
          <w:bdr w:val="none" w:sz="0" w:space="0" w:color="auto" w:frame="1"/>
          <w:lang w:eastAsia="ru-RU"/>
        </w:rPr>
        <w:t>реструктуризатора</w:t>
      </w:r>
      <w:proofErr w:type="spellEnd"/>
      <w:r w:rsidRPr="00BD38C6">
        <w:rPr>
          <w:rFonts w:ascii="Times New Roman" w:eastAsia="Times New Roman" w:hAnsi="Times New Roman" w:cs="Times New Roman"/>
          <w:color w:val="000000"/>
          <w:sz w:val="32"/>
          <w:szCs w:val="32"/>
          <w:lang w:eastAsia="ru-RU"/>
        </w:rPr>
        <w:t xml:space="preserve">, то его также осуществляет суд, но требования к нему не такие строгие, как к конкурсному управляющему. </w:t>
      </w:r>
      <w:proofErr w:type="spellStart"/>
      <w:r w:rsidRPr="00BD38C6">
        <w:rPr>
          <w:rFonts w:ascii="Times New Roman" w:eastAsia="Times New Roman" w:hAnsi="Times New Roman" w:cs="Times New Roman"/>
          <w:color w:val="000000"/>
          <w:sz w:val="32"/>
          <w:szCs w:val="32"/>
          <w:lang w:eastAsia="ru-RU"/>
        </w:rPr>
        <w:t>Tребуется</w:t>
      </w:r>
      <w:proofErr w:type="spellEnd"/>
      <w:r w:rsidRPr="00BD38C6">
        <w:rPr>
          <w:rFonts w:ascii="Times New Roman" w:eastAsia="Times New Roman" w:hAnsi="Times New Roman" w:cs="Times New Roman"/>
          <w:color w:val="000000"/>
          <w:sz w:val="32"/>
          <w:szCs w:val="32"/>
          <w:lang w:eastAsia="ru-RU"/>
        </w:rPr>
        <w:t xml:space="preserve"> лишь, чтобы </w:t>
      </w:r>
      <w:proofErr w:type="spellStart"/>
      <w:r w:rsidRPr="00BD38C6">
        <w:rPr>
          <w:rFonts w:ascii="Times New Roman" w:eastAsia="Times New Roman" w:hAnsi="Times New Roman" w:cs="Times New Roman"/>
          <w:color w:val="000000"/>
          <w:sz w:val="32"/>
          <w:szCs w:val="32"/>
          <w:lang w:eastAsia="ru-RU"/>
        </w:rPr>
        <w:t>реструктуризатор</w:t>
      </w:r>
      <w:proofErr w:type="spellEnd"/>
      <w:r w:rsidRPr="00BD38C6">
        <w:rPr>
          <w:rFonts w:ascii="Times New Roman" w:eastAsia="Times New Roman" w:hAnsi="Times New Roman" w:cs="Times New Roman"/>
          <w:color w:val="000000"/>
          <w:sz w:val="32"/>
          <w:szCs w:val="32"/>
          <w:lang w:eastAsia="ru-RU"/>
        </w:rPr>
        <w:t xml:space="preserve"> обладал «теми знаниями и опытом, которые требуются для выполнения его задачи», а также чтобы он или она «пользовались доверием кредиторов и вообще были пригодны для выполнения данной задачи». Поскольку для успешной реструктуризации доверие кредиторов важно не меньше, чем юридическая и административная компетентность, то </w:t>
      </w:r>
      <w:proofErr w:type="spellStart"/>
      <w:r w:rsidRPr="00BD38C6">
        <w:rPr>
          <w:rFonts w:ascii="Times New Roman" w:eastAsia="Times New Roman" w:hAnsi="Times New Roman" w:cs="Times New Roman"/>
          <w:color w:val="000000"/>
          <w:sz w:val="32"/>
          <w:szCs w:val="32"/>
          <w:lang w:eastAsia="ru-RU"/>
        </w:rPr>
        <w:t>реструктуризаторами</w:t>
      </w:r>
      <w:proofErr w:type="spellEnd"/>
      <w:r w:rsidRPr="00BD38C6">
        <w:rPr>
          <w:rFonts w:ascii="Times New Roman" w:eastAsia="Times New Roman" w:hAnsi="Times New Roman" w:cs="Times New Roman"/>
          <w:color w:val="000000"/>
          <w:sz w:val="32"/>
          <w:szCs w:val="32"/>
          <w:lang w:eastAsia="ru-RU"/>
        </w:rPr>
        <w:t xml:space="preserve"> обычно назначают адвокатов из числа управляющих, руководителей предприятий или высокопоставленных чиновников. При процедуре реструктуризации нет органа надзора, соответствующего TSM, поэтому надзор осуществляет сам суд, и он носит формальный и непостоянный характер.</w:t>
      </w:r>
    </w:p>
    <w:p w14:paraId="5B64344E" w14:textId="6F709963" w:rsidR="00BD38C6" w:rsidRDefault="00BD38C6" w:rsidP="00BD38C6">
      <w:pPr>
        <w:shd w:val="clear" w:color="auto" w:fill="FFFFFF"/>
        <w:spacing w:after="240" w:line="240" w:lineRule="auto"/>
        <w:textAlignment w:val="baseline"/>
        <w:rPr>
          <w:rFonts w:ascii="Times New Roman" w:eastAsia="Times New Roman" w:hAnsi="Times New Roman" w:cs="Times New Roman"/>
          <w:color w:val="000000"/>
          <w:sz w:val="32"/>
          <w:szCs w:val="32"/>
          <w:lang w:eastAsia="ru-RU"/>
        </w:rPr>
      </w:pPr>
      <w:r w:rsidRPr="00BD38C6">
        <w:rPr>
          <w:rFonts w:ascii="Times New Roman" w:eastAsia="Times New Roman" w:hAnsi="Times New Roman" w:cs="Times New Roman"/>
          <w:color w:val="000000"/>
          <w:sz w:val="32"/>
          <w:szCs w:val="32"/>
          <w:lang w:eastAsia="ru-RU"/>
        </w:rPr>
        <w:t> </w:t>
      </w:r>
    </w:p>
    <w:p w14:paraId="4DB958BC" w14:textId="5A8E022E" w:rsidR="00D56A2F" w:rsidRDefault="00D56A2F" w:rsidP="00BD38C6">
      <w:pPr>
        <w:shd w:val="clear" w:color="auto" w:fill="FFFFFF"/>
        <w:spacing w:after="240" w:line="240" w:lineRule="auto"/>
        <w:textAlignment w:val="baseline"/>
        <w:rPr>
          <w:rFonts w:ascii="Times New Roman" w:eastAsia="Times New Roman" w:hAnsi="Times New Roman" w:cs="Times New Roman"/>
          <w:color w:val="000000"/>
          <w:sz w:val="32"/>
          <w:szCs w:val="32"/>
          <w:lang w:eastAsia="ru-RU"/>
        </w:rPr>
      </w:pPr>
    </w:p>
    <w:p w14:paraId="14F68F68" w14:textId="51E84373" w:rsidR="00D56A2F" w:rsidRDefault="00D56A2F" w:rsidP="00BD38C6">
      <w:pPr>
        <w:shd w:val="clear" w:color="auto" w:fill="FFFFFF"/>
        <w:spacing w:after="240" w:line="240" w:lineRule="auto"/>
        <w:textAlignment w:val="baseline"/>
        <w:rPr>
          <w:rFonts w:ascii="Times New Roman" w:eastAsia="Times New Roman" w:hAnsi="Times New Roman" w:cs="Times New Roman"/>
          <w:color w:val="000000"/>
          <w:sz w:val="32"/>
          <w:szCs w:val="32"/>
          <w:lang w:eastAsia="ru-RU"/>
        </w:rPr>
      </w:pPr>
    </w:p>
    <w:p w14:paraId="5670753B" w14:textId="77777777" w:rsidR="00D56A2F" w:rsidRDefault="00D56A2F" w:rsidP="00BD38C6">
      <w:pPr>
        <w:shd w:val="clear" w:color="auto" w:fill="FFFFFF"/>
        <w:spacing w:after="240" w:line="240" w:lineRule="auto"/>
        <w:textAlignment w:val="baseline"/>
        <w:rPr>
          <w:rFonts w:ascii="Times New Roman" w:eastAsia="Times New Roman" w:hAnsi="Times New Roman" w:cs="Times New Roman"/>
          <w:color w:val="000000"/>
          <w:sz w:val="32"/>
          <w:szCs w:val="32"/>
          <w:lang w:eastAsia="ru-RU"/>
        </w:rPr>
      </w:pPr>
    </w:p>
    <w:p w14:paraId="26666099" w14:textId="77777777" w:rsidR="004068CF" w:rsidRPr="00BD38C6" w:rsidRDefault="004068CF" w:rsidP="00BD38C6">
      <w:pPr>
        <w:shd w:val="clear" w:color="auto" w:fill="FFFFFF"/>
        <w:spacing w:after="240" w:line="240" w:lineRule="auto"/>
        <w:textAlignment w:val="baseline"/>
        <w:rPr>
          <w:rFonts w:ascii="Times New Roman" w:eastAsia="Times New Roman" w:hAnsi="Times New Roman" w:cs="Times New Roman"/>
          <w:color w:val="000000"/>
          <w:sz w:val="32"/>
          <w:szCs w:val="32"/>
          <w:lang w:eastAsia="ru-RU"/>
        </w:rPr>
      </w:pPr>
    </w:p>
    <w:p w14:paraId="2E377705" w14:textId="106C7D57" w:rsidR="00BD38C6" w:rsidRDefault="00BD38C6" w:rsidP="00BD38C6">
      <w:pPr>
        <w:shd w:val="clear" w:color="auto" w:fill="FFFFFF"/>
        <w:spacing w:after="0" w:line="240" w:lineRule="auto"/>
        <w:textAlignment w:val="baseline"/>
        <w:rPr>
          <w:rFonts w:ascii="Times New Roman" w:eastAsia="Times New Roman" w:hAnsi="Times New Roman" w:cs="Times New Roman"/>
          <w:b/>
          <w:bCs/>
          <w:color w:val="000000"/>
          <w:sz w:val="32"/>
          <w:szCs w:val="32"/>
          <w:bdr w:val="none" w:sz="0" w:space="0" w:color="auto" w:frame="1"/>
          <w:lang w:eastAsia="ru-RU"/>
        </w:rPr>
      </w:pPr>
      <w:r w:rsidRPr="00BD38C6">
        <w:rPr>
          <w:rFonts w:ascii="Times New Roman" w:eastAsia="Times New Roman" w:hAnsi="Times New Roman" w:cs="Times New Roman"/>
          <w:b/>
          <w:bCs/>
          <w:color w:val="000000"/>
          <w:sz w:val="32"/>
          <w:szCs w:val="32"/>
          <w:bdr w:val="none" w:sz="0" w:space="0" w:color="auto" w:frame="1"/>
          <w:lang w:eastAsia="ru-RU"/>
        </w:rPr>
        <w:lastRenderedPageBreak/>
        <w:t>2.2</w:t>
      </w:r>
      <w:r w:rsidRPr="00BD38C6">
        <w:rPr>
          <w:rFonts w:ascii="Times New Roman" w:eastAsia="Times New Roman" w:hAnsi="Times New Roman" w:cs="Times New Roman"/>
          <w:color w:val="000000"/>
          <w:sz w:val="32"/>
          <w:szCs w:val="32"/>
          <w:lang w:eastAsia="ru-RU"/>
        </w:rPr>
        <w:t> </w:t>
      </w:r>
      <w:r w:rsidRPr="00BD38C6">
        <w:rPr>
          <w:rFonts w:ascii="Times New Roman" w:eastAsia="Times New Roman" w:hAnsi="Times New Roman" w:cs="Times New Roman"/>
          <w:b/>
          <w:bCs/>
          <w:color w:val="000000"/>
          <w:sz w:val="32"/>
          <w:szCs w:val="32"/>
          <w:bdr w:val="none" w:sz="0" w:space="0" w:color="auto" w:frame="1"/>
          <w:lang w:eastAsia="ru-RU"/>
        </w:rPr>
        <w:t>Действия государства при банкротстве и реструктуризации предприятия</w:t>
      </w:r>
    </w:p>
    <w:p w14:paraId="2D1121D0" w14:textId="77777777" w:rsidR="004068CF" w:rsidRPr="00BD38C6" w:rsidRDefault="004068CF" w:rsidP="00BD38C6">
      <w:pPr>
        <w:shd w:val="clear" w:color="auto" w:fill="FFFFFF"/>
        <w:spacing w:after="0" w:line="240" w:lineRule="auto"/>
        <w:textAlignment w:val="baseline"/>
        <w:rPr>
          <w:rFonts w:ascii="Times New Roman" w:eastAsia="Times New Roman" w:hAnsi="Times New Roman" w:cs="Times New Roman"/>
          <w:color w:val="000000"/>
          <w:sz w:val="32"/>
          <w:szCs w:val="32"/>
          <w:lang w:eastAsia="ru-RU"/>
        </w:rPr>
      </w:pPr>
    </w:p>
    <w:p w14:paraId="20DDB6C3" w14:textId="77777777" w:rsidR="00BD38C6" w:rsidRPr="00BD38C6" w:rsidRDefault="00BD38C6" w:rsidP="00BD38C6">
      <w:pPr>
        <w:shd w:val="clear" w:color="auto" w:fill="FFFFFF"/>
        <w:spacing w:after="240" w:line="240" w:lineRule="auto"/>
        <w:textAlignment w:val="baseline"/>
        <w:rPr>
          <w:rFonts w:ascii="Times New Roman" w:eastAsia="Times New Roman" w:hAnsi="Times New Roman" w:cs="Times New Roman"/>
          <w:color w:val="000000"/>
          <w:sz w:val="32"/>
          <w:szCs w:val="32"/>
          <w:lang w:eastAsia="ru-RU"/>
        </w:rPr>
      </w:pPr>
      <w:r w:rsidRPr="00BD38C6">
        <w:rPr>
          <w:rFonts w:ascii="Times New Roman" w:eastAsia="Times New Roman" w:hAnsi="Times New Roman" w:cs="Times New Roman"/>
          <w:color w:val="000000"/>
          <w:sz w:val="32"/>
          <w:szCs w:val="32"/>
          <w:lang w:eastAsia="ru-RU"/>
        </w:rPr>
        <w:t>Если государство имеет свои требования при банкротстве или реструктуризации, что дело вполне обычное, то его интересы после 1 января 2008 представляет Налоговая служба. До 1 января 2008 Служба взыскания (</w:t>
      </w:r>
      <w:proofErr w:type="spellStart"/>
      <w:r w:rsidRPr="00BD38C6">
        <w:rPr>
          <w:rFonts w:ascii="Times New Roman" w:eastAsia="Times New Roman" w:hAnsi="Times New Roman" w:cs="Times New Roman"/>
          <w:color w:val="000000"/>
          <w:sz w:val="32"/>
          <w:szCs w:val="32"/>
          <w:lang w:eastAsia="ru-RU"/>
        </w:rPr>
        <w:t>Kronofogden</w:t>
      </w:r>
      <w:proofErr w:type="spellEnd"/>
      <w:r w:rsidRPr="00BD38C6">
        <w:rPr>
          <w:rFonts w:ascii="Times New Roman" w:eastAsia="Times New Roman" w:hAnsi="Times New Roman" w:cs="Times New Roman"/>
          <w:color w:val="000000"/>
          <w:sz w:val="32"/>
          <w:szCs w:val="32"/>
          <w:lang w:eastAsia="ru-RU"/>
        </w:rPr>
        <w:t xml:space="preserve">) представляла интересы государства, не была фактически независимой, так как были другие задачи, которые выполняла </w:t>
      </w:r>
      <w:proofErr w:type="spellStart"/>
      <w:r w:rsidRPr="00BD38C6">
        <w:rPr>
          <w:rFonts w:ascii="Times New Roman" w:eastAsia="Times New Roman" w:hAnsi="Times New Roman" w:cs="Times New Roman"/>
          <w:color w:val="000000"/>
          <w:sz w:val="32"/>
          <w:szCs w:val="32"/>
          <w:lang w:eastAsia="ru-RU"/>
        </w:rPr>
        <w:t>Kronofogden</w:t>
      </w:r>
      <w:proofErr w:type="spellEnd"/>
      <w:r w:rsidRPr="00BD38C6">
        <w:rPr>
          <w:rFonts w:ascii="Times New Roman" w:eastAsia="Times New Roman" w:hAnsi="Times New Roman" w:cs="Times New Roman"/>
          <w:color w:val="000000"/>
          <w:sz w:val="32"/>
          <w:szCs w:val="32"/>
          <w:lang w:eastAsia="ru-RU"/>
        </w:rPr>
        <w:t xml:space="preserve"> в ходе этих процедур. Как исполнительный орган KFM может по требованию конкурсного управляющего обеспечить передачу отчётности и собственности. Конкурсный управляющий обязан по всем важнейшим вопросам консультироваться как с кредитором, которого касается этот вопрос, так и с надзорным органом (TSM).</w:t>
      </w:r>
    </w:p>
    <w:p w14:paraId="74B9164D" w14:textId="77777777" w:rsidR="00BD38C6" w:rsidRPr="00BD38C6" w:rsidRDefault="00BD38C6" w:rsidP="00BD38C6">
      <w:pPr>
        <w:shd w:val="clear" w:color="auto" w:fill="FFFFFF"/>
        <w:spacing w:after="240" w:line="240" w:lineRule="auto"/>
        <w:textAlignment w:val="baseline"/>
        <w:rPr>
          <w:rFonts w:ascii="Times New Roman" w:eastAsia="Times New Roman" w:hAnsi="Times New Roman" w:cs="Times New Roman"/>
          <w:color w:val="000000"/>
          <w:sz w:val="32"/>
          <w:szCs w:val="32"/>
          <w:lang w:eastAsia="ru-RU"/>
        </w:rPr>
      </w:pPr>
      <w:r w:rsidRPr="00BD38C6">
        <w:rPr>
          <w:rFonts w:ascii="Times New Roman" w:eastAsia="Times New Roman" w:hAnsi="Times New Roman" w:cs="Times New Roman"/>
          <w:color w:val="000000"/>
          <w:sz w:val="32"/>
          <w:szCs w:val="32"/>
          <w:lang w:eastAsia="ru-RU"/>
        </w:rPr>
        <w:t xml:space="preserve">При банкротстве Налоговая служба может повлиять на решение конкурсного управляющего ликвидировать деятельность или позволить ей продолжаться. Налоговая служба, как и любой держатель требований, может выражать свое мнение по поводу решения управляющего вернуть в конкурсную массу средства по определенным операциям, а также критиковать отчёты управляющего. Направление и результаты конкурсного управления также могут зависеть от других мер, принятых </w:t>
      </w:r>
      <w:proofErr w:type="spellStart"/>
      <w:r w:rsidRPr="00BD38C6">
        <w:rPr>
          <w:rFonts w:ascii="Times New Roman" w:eastAsia="Times New Roman" w:hAnsi="Times New Roman" w:cs="Times New Roman"/>
          <w:color w:val="000000"/>
          <w:sz w:val="32"/>
          <w:szCs w:val="32"/>
          <w:lang w:eastAsia="ru-RU"/>
        </w:rPr>
        <w:t>Kronofogden</w:t>
      </w:r>
      <w:proofErr w:type="spellEnd"/>
      <w:r w:rsidRPr="00BD38C6">
        <w:rPr>
          <w:rFonts w:ascii="Times New Roman" w:eastAsia="Times New Roman" w:hAnsi="Times New Roman" w:cs="Times New Roman"/>
          <w:color w:val="000000"/>
          <w:sz w:val="32"/>
          <w:szCs w:val="32"/>
          <w:lang w:eastAsia="ru-RU"/>
        </w:rPr>
        <w:t>, иногда по согласованию с Налоговым управлением. В этой связи следует подчеркнуть, что государство больше не имеет преимущественного права на взыскание налогов и сборов при проведении банкротства.</w:t>
      </w:r>
    </w:p>
    <w:p w14:paraId="7B998267" w14:textId="40948674" w:rsidR="00BD38C6" w:rsidRDefault="00BD38C6" w:rsidP="00BD38C6">
      <w:pPr>
        <w:shd w:val="clear" w:color="auto" w:fill="FFFFFF"/>
        <w:spacing w:after="240" w:line="240" w:lineRule="auto"/>
        <w:textAlignment w:val="baseline"/>
        <w:rPr>
          <w:rFonts w:ascii="Times New Roman" w:eastAsia="Times New Roman" w:hAnsi="Times New Roman" w:cs="Times New Roman"/>
          <w:color w:val="000000"/>
          <w:sz w:val="32"/>
          <w:szCs w:val="32"/>
          <w:lang w:eastAsia="ru-RU"/>
        </w:rPr>
      </w:pPr>
      <w:r w:rsidRPr="00BD38C6">
        <w:rPr>
          <w:rFonts w:ascii="Times New Roman" w:eastAsia="Times New Roman" w:hAnsi="Times New Roman" w:cs="Times New Roman"/>
          <w:color w:val="000000"/>
          <w:sz w:val="32"/>
          <w:szCs w:val="32"/>
          <w:lang w:eastAsia="ru-RU"/>
        </w:rPr>
        <w:t xml:space="preserve">При реструктуризации Налоговая служба, если она представляет интересы государства как кредитора, может повлиять на выбор </w:t>
      </w:r>
      <w:proofErr w:type="spellStart"/>
      <w:r w:rsidRPr="00BD38C6">
        <w:rPr>
          <w:rFonts w:ascii="Times New Roman" w:eastAsia="Times New Roman" w:hAnsi="Times New Roman" w:cs="Times New Roman"/>
          <w:color w:val="000000"/>
          <w:sz w:val="32"/>
          <w:szCs w:val="32"/>
          <w:lang w:eastAsia="ru-RU"/>
        </w:rPr>
        <w:t>реструктуризатора</w:t>
      </w:r>
      <w:proofErr w:type="spellEnd"/>
      <w:r w:rsidRPr="00BD38C6">
        <w:rPr>
          <w:rFonts w:ascii="Times New Roman" w:eastAsia="Times New Roman" w:hAnsi="Times New Roman" w:cs="Times New Roman"/>
          <w:color w:val="000000"/>
          <w:sz w:val="32"/>
          <w:szCs w:val="32"/>
          <w:lang w:eastAsia="ru-RU"/>
        </w:rPr>
        <w:t>. Предприятие в процессе реструктуризации продолжает платить налоги в текущем порядке, и Налоговая служба поможет особо это контролировать. В качестве кредитора Налоговая служба может также потребовать прекращения реструктуризации, если становится очевидно, что цель не будет достигнута.</w:t>
      </w:r>
    </w:p>
    <w:p w14:paraId="1CF6E4D0" w14:textId="46B4BCC7" w:rsidR="004068CF" w:rsidRDefault="004068CF" w:rsidP="00BD38C6">
      <w:pPr>
        <w:shd w:val="clear" w:color="auto" w:fill="FFFFFF"/>
        <w:spacing w:after="240" w:line="240" w:lineRule="auto"/>
        <w:textAlignment w:val="baseline"/>
        <w:rPr>
          <w:rFonts w:ascii="Times New Roman" w:eastAsia="Times New Roman" w:hAnsi="Times New Roman" w:cs="Times New Roman"/>
          <w:color w:val="000000"/>
          <w:sz w:val="32"/>
          <w:szCs w:val="32"/>
          <w:lang w:eastAsia="ru-RU"/>
        </w:rPr>
      </w:pPr>
    </w:p>
    <w:p w14:paraId="1EBB077F" w14:textId="081B4784" w:rsidR="004068CF" w:rsidRDefault="004068CF" w:rsidP="00BD38C6">
      <w:pPr>
        <w:shd w:val="clear" w:color="auto" w:fill="FFFFFF"/>
        <w:spacing w:after="240" w:line="240" w:lineRule="auto"/>
        <w:textAlignment w:val="baseline"/>
        <w:rPr>
          <w:rFonts w:ascii="Times New Roman" w:eastAsia="Times New Roman" w:hAnsi="Times New Roman" w:cs="Times New Roman"/>
          <w:color w:val="000000"/>
          <w:sz w:val="32"/>
          <w:szCs w:val="32"/>
          <w:lang w:eastAsia="ru-RU"/>
        </w:rPr>
      </w:pPr>
    </w:p>
    <w:p w14:paraId="19934528" w14:textId="77777777" w:rsidR="004068CF" w:rsidRPr="00BD38C6" w:rsidRDefault="004068CF" w:rsidP="00BD38C6">
      <w:pPr>
        <w:shd w:val="clear" w:color="auto" w:fill="FFFFFF"/>
        <w:spacing w:after="240" w:line="240" w:lineRule="auto"/>
        <w:textAlignment w:val="baseline"/>
        <w:rPr>
          <w:rFonts w:ascii="Times New Roman" w:eastAsia="Times New Roman" w:hAnsi="Times New Roman" w:cs="Times New Roman"/>
          <w:color w:val="000000"/>
          <w:sz w:val="32"/>
          <w:szCs w:val="32"/>
          <w:lang w:eastAsia="ru-RU"/>
        </w:rPr>
      </w:pPr>
    </w:p>
    <w:p w14:paraId="4B2CA221" w14:textId="41D0DDD5" w:rsidR="00BD38C6" w:rsidRDefault="00BD38C6" w:rsidP="00BD38C6">
      <w:pPr>
        <w:shd w:val="clear" w:color="auto" w:fill="FFFFFF"/>
        <w:spacing w:after="0" w:line="240" w:lineRule="auto"/>
        <w:textAlignment w:val="baseline"/>
        <w:rPr>
          <w:rFonts w:ascii="Times New Roman" w:eastAsia="Times New Roman" w:hAnsi="Times New Roman" w:cs="Times New Roman"/>
          <w:b/>
          <w:bCs/>
          <w:color w:val="000000"/>
          <w:sz w:val="32"/>
          <w:szCs w:val="32"/>
          <w:bdr w:val="none" w:sz="0" w:space="0" w:color="auto" w:frame="1"/>
          <w:lang w:eastAsia="ru-RU"/>
        </w:rPr>
      </w:pPr>
      <w:r w:rsidRPr="00BD38C6">
        <w:rPr>
          <w:rFonts w:ascii="Times New Roman" w:eastAsia="Times New Roman" w:hAnsi="Times New Roman" w:cs="Times New Roman"/>
          <w:b/>
          <w:bCs/>
          <w:color w:val="000000"/>
          <w:sz w:val="32"/>
          <w:szCs w:val="32"/>
          <w:bdr w:val="none" w:sz="0" w:space="0" w:color="auto" w:frame="1"/>
          <w:lang w:eastAsia="ru-RU"/>
        </w:rPr>
        <w:lastRenderedPageBreak/>
        <w:t>3 Выводы</w:t>
      </w:r>
    </w:p>
    <w:p w14:paraId="04DB071B" w14:textId="77777777" w:rsidR="004068CF" w:rsidRPr="00BD38C6" w:rsidRDefault="004068CF" w:rsidP="00BD38C6">
      <w:pPr>
        <w:shd w:val="clear" w:color="auto" w:fill="FFFFFF"/>
        <w:spacing w:after="0" w:line="240" w:lineRule="auto"/>
        <w:textAlignment w:val="baseline"/>
        <w:rPr>
          <w:rFonts w:ascii="Times New Roman" w:eastAsia="Times New Roman" w:hAnsi="Times New Roman" w:cs="Times New Roman"/>
          <w:color w:val="000000"/>
          <w:sz w:val="32"/>
          <w:szCs w:val="32"/>
          <w:lang w:eastAsia="ru-RU"/>
        </w:rPr>
      </w:pPr>
    </w:p>
    <w:p w14:paraId="0A549772" w14:textId="77777777" w:rsidR="00BD38C6" w:rsidRPr="00BD38C6" w:rsidRDefault="00BD38C6" w:rsidP="00BD38C6">
      <w:pPr>
        <w:shd w:val="clear" w:color="auto" w:fill="FFFFFF"/>
        <w:spacing w:after="240" w:line="240" w:lineRule="auto"/>
        <w:textAlignment w:val="baseline"/>
        <w:rPr>
          <w:rFonts w:ascii="Times New Roman" w:eastAsia="Times New Roman" w:hAnsi="Times New Roman" w:cs="Times New Roman"/>
          <w:color w:val="000000"/>
          <w:sz w:val="32"/>
          <w:szCs w:val="32"/>
          <w:lang w:eastAsia="ru-RU"/>
        </w:rPr>
      </w:pPr>
      <w:r w:rsidRPr="00BD38C6">
        <w:rPr>
          <w:rFonts w:ascii="Times New Roman" w:eastAsia="Times New Roman" w:hAnsi="Times New Roman" w:cs="Times New Roman"/>
          <w:color w:val="000000"/>
          <w:sz w:val="32"/>
          <w:szCs w:val="32"/>
          <w:lang w:eastAsia="ru-RU"/>
        </w:rPr>
        <w:t>Институт банкротства играет важную роль во всех странах с развитой экономикой, поскольку он «чистит» рынок от плохо работающих предприятий. Финансовое оздоровление хорошо работает как своего рода средний путь, но в Швеции оно не смогло охватить весь круг предприятий, который имел в виду законодатель. На практике оба института иногда используются параллельно, когда в рамках процедуры банкротства проводится неформальная реструктуризация.</w:t>
      </w:r>
    </w:p>
    <w:p w14:paraId="43FCD23D" w14:textId="6E78FF9B" w:rsidR="00AE36F3" w:rsidRDefault="00AE36F3">
      <w:pPr>
        <w:rPr>
          <w:rFonts w:ascii="Times New Roman" w:hAnsi="Times New Roman" w:cs="Times New Roman"/>
          <w:sz w:val="32"/>
          <w:szCs w:val="32"/>
        </w:rPr>
      </w:pPr>
    </w:p>
    <w:p w14:paraId="32F2DC50" w14:textId="29FABE68" w:rsidR="000D0833" w:rsidRDefault="000D0833">
      <w:pPr>
        <w:rPr>
          <w:rFonts w:ascii="Times New Roman" w:hAnsi="Times New Roman" w:cs="Times New Roman"/>
          <w:sz w:val="32"/>
          <w:szCs w:val="32"/>
        </w:rPr>
      </w:pPr>
    </w:p>
    <w:p w14:paraId="1367715A" w14:textId="02744DCF" w:rsidR="000D0833" w:rsidRDefault="000D0833">
      <w:pPr>
        <w:rPr>
          <w:rFonts w:ascii="Times New Roman" w:hAnsi="Times New Roman" w:cs="Times New Roman"/>
          <w:sz w:val="32"/>
          <w:szCs w:val="32"/>
        </w:rPr>
      </w:pPr>
    </w:p>
    <w:p w14:paraId="42D9B5F2" w14:textId="3525E427" w:rsidR="000D0833" w:rsidRDefault="000D0833">
      <w:pPr>
        <w:rPr>
          <w:rFonts w:ascii="Times New Roman" w:hAnsi="Times New Roman" w:cs="Times New Roman"/>
          <w:sz w:val="32"/>
          <w:szCs w:val="32"/>
        </w:rPr>
      </w:pPr>
    </w:p>
    <w:p w14:paraId="09AE717B" w14:textId="04442FD6" w:rsidR="000D0833" w:rsidRDefault="000D0833">
      <w:pPr>
        <w:rPr>
          <w:rFonts w:ascii="Times New Roman" w:hAnsi="Times New Roman" w:cs="Times New Roman"/>
          <w:sz w:val="32"/>
          <w:szCs w:val="32"/>
        </w:rPr>
      </w:pPr>
    </w:p>
    <w:p w14:paraId="46EBE867" w14:textId="633F9214" w:rsidR="000D0833" w:rsidRDefault="000D0833">
      <w:pPr>
        <w:rPr>
          <w:rFonts w:ascii="Times New Roman" w:hAnsi="Times New Roman" w:cs="Times New Roman"/>
          <w:sz w:val="32"/>
          <w:szCs w:val="32"/>
        </w:rPr>
      </w:pPr>
    </w:p>
    <w:p w14:paraId="18D4013B" w14:textId="183FE07F" w:rsidR="000D0833" w:rsidRDefault="000D0833">
      <w:pPr>
        <w:rPr>
          <w:rFonts w:ascii="Times New Roman" w:hAnsi="Times New Roman" w:cs="Times New Roman"/>
          <w:sz w:val="32"/>
          <w:szCs w:val="32"/>
        </w:rPr>
      </w:pPr>
    </w:p>
    <w:p w14:paraId="6594141E" w14:textId="7CD4B4A3" w:rsidR="000D0833" w:rsidRDefault="000D0833">
      <w:pPr>
        <w:rPr>
          <w:rFonts w:ascii="Times New Roman" w:hAnsi="Times New Roman" w:cs="Times New Roman"/>
          <w:sz w:val="32"/>
          <w:szCs w:val="32"/>
        </w:rPr>
      </w:pPr>
    </w:p>
    <w:p w14:paraId="0722C715" w14:textId="5C3C1977" w:rsidR="000D0833" w:rsidRDefault="000D0833">
      <w:pPr>
        <w:rPr>
          <w:rFonts w:ascii="Times New Roman" w:hAnsi="Times New Roman" w:cs="Times New Roman"/>
          <w:sz w:val="32"/>
          <w:szCs w:val="32"/>
        </w:rPr>
      </w:pPr>
    </w:p>
    <w:p w14:paraId="08A9C3D9" w14:textId="73CB1899" w:rsidR="000D0833" w:rsidRDefault="000D0833">
      <w:pPr>
        <w:rPr>
          <w:rFonts w:ascii="Times New Roman" w:hAnsi="Times New Roman" w:cs="Times New Roman"/>
          <w:sz w:val="32"/>
          <w:szCs w:val="32"/>
        </w:rPr>
      </w:pPr>
    </w:p>
    <w:p w14:paraId="517B8B55" w14:textId="3248B6C6" w:rsidR="000D0833" w:rsidRDefault="000D0833">
      <w:pPr>
        <w:rPr>
          <w:rFonts w:ascii="Times New Roman" w:hAnsi="Times New Roman" w:cs="Times New Roman"/>
          <w:sz w:val="32"/>
          <w:szCs w:val="32"/>
        </w:rPr>
      </w:pPr>
    </w:p>
    <w:p w14:paraId="2A988A72" w14:textId="3903F9F3" w:rsidR="000D0833" w:rsidRDefault="000D0833">
      <w:pPr>
        <w:rPr>
          <w:rFonts w:ascii="Times New Roman" w:hAnsi="Times New Roman" w:cs="Times New Roman"/>
          <w:sz w:val="32"/>
          <w:szCs w:val="32"/>
        </w:rPr>
      </w:pPr>
    </w:p>
    <w:p w14:paraId="6399EACF" w14:textId="22D1E802" w:rsidR="000D0833" w:rsidRDefault="000D0833">
      <w:pPr>
        <w:rPr>
          <w:rFonts w:ascii="Times New Roman" w:hAnsi="Times New Roman" w:cs="Times New Roman"/>
          <w:sz w:val="32"/>
          <w:szCs w:val="32"/>
        </w:rPr>
      </w:pPr>
    </w:p>
    <w:p w14:paraId="69BE6246" w14:textId="77777777" w:rsidR="000D0833" w:rsidRDefault="000D0833">
      <w:pPr>
        <w:rPr>
          <w:rFonts w:ascii="Times New Roman" w:hAnsi="Times New Roman" w:cs="Times New Roman"/>
          <w:sz w:val="32"/>
          <w:szCs w:val="32"/>
        </w:rPr>
      </w:pPr>
    </w:p>
    <w:p w14:paraId="5ACBBF0B" w14:textId="556CDFE9" w:rsidR="000D0833" w:rsidRDefault="000D0833">
      <w:pPr>
        <w:pBdr>
          <w:bottom w:val="single" w:sz="12" w:space="1" w:color="auto"/>
        </w:pBdr>
        <w:rPr>
          <w:rFonts w:ascii="Times New Roman" w:hAnsi="Times New Roman" w:cs="Times New Roman"/>
          <w:sz w:val="32"/>
          <w:szCs w:val="32"/>
        </w:rPr>
      </w:pPr>
    </w:p>
    <w:p w14:paraId="2D806DD7" w14:textId="7AD179B1" w:rsidR="000D0833" w:rsidRPr="00C02F48" w:rsidRDefault="00E506DE">
      <w:pPr>
        <w:rPr>
          <w:rFonts w:ascii="Times New Roman" w:hAnsi="Times New Roman" w:cs="Times New Roman"/>
          <w:color w:val="000000"/>
          <w:sz w:val="32"/>
          <w:szCs w:val="32"/>
          <w:shd w:val="clear" w:color="auto" w:fill="FFFFFF"/>
        </w:rPr>
      </w:pPr>
      <w:r w:rsidRPr="00C02F48">
        <w:rPr>
          <w:rFonts w:ascii="Times New Roman" w:hAnsi="Times New Roman" w:cs="Times New Roman"/>
          <w:color w:val="000000"/>
          <w:sz w:val="32"/>
          <w:szCs w:val="32"/>
          <w:shd w:val="clear" w:color="auto" w:fill="FFFFFF"/>
        </w:rPr>
        <w:t>Источники</w:t>
      </w:r>
      <w:r w:rsidR="000D0833" w:rsidRPr="00C02F48">
        <w:rPr>
          <w:rFonts w:ascii="Times New Roman" w:hAnsi="Times New Roman" w:cs="Times New Roman"/>
          <w:color w:val="000000"/>
          <w:sz w:val="32"/>
          <w:szCs w:val="32"/>
          <w:shd w:val="clear" w:color="auto" w:fill="FFFFFF"/>
        </w:rPr>
        <w:t>:</w:t>
      </w:r>
    </w:p>
    <w:p w14:paraId="51367462" w14:textId="6233F24B" w:rsidR="00E311BA" w:rsidRPr="00C02F48" w:rsidRDefault="00E311BA" w:rsidP="00E311BA">
      <w:pPr>
        <w:pStyle w:val="a6"/>
        <w:numPr>
          <w:ilvl w:val="0"/>
          <w:numId w:val="3"/>
        </w:numPr>
        <w:rPr>
          <w:rFonts w:ascii="Times New Roman" w:hAnsi="Times New Roman" w:cs="Times New Roman"/>
          <w:sz w:val="40"/>
          <w:szCs w:val="40"/>
        </w:rPr>
      </w:pPr>
      <w:r w:rsidRPr="00C02F48">
        <w:rPr>
          <w:rFonts w:ascii="Times New Roman" w:hAnsi="Times New Roman" w:cs="Times New Roman"/>
          <w:color w:val="000000"/>
          <w:sz w:val="32"/>
          <w:szCs w:val="32"/>
          <w:shd w:val="clear" w:color="auto" w:fill="FFFFFF"/>
        </w:rPr>
        <w:t>Википедия</w:t>
      </w:r>
    </w:p>
    <w:p w14:paraId="10A10540" w14:textId="2FC34479" w:rsidR="000D0833" w:rsidRPr="00CA0CC6" w:rsidRDefault="000D0833" w:rsidP="00CA0CC6">
      <w:pPr>
        <w:pStyle w:val="a6"/>
        <w:numPr>
          <w:ilvl w:val="0"/>
          <w:numId w:val="3"/>
        </w:numPr>
        <w:rPr>
          <w:rFonts w:ascii="Times New Roman" w:hAnsi="Times New Roman" w:cs="Times New Roman"/>
          <w:sz w:val="40"/>
          <w:szCs w:val="40"/>
        </w:rPr>
      </w:pPr>
      <w:r w:rsidRPr="00C02F48">
        <w:rPr>
          <w:rFonts w:ascii="Times New Roman" w:hAnsi="Times New Roman" w:cs="Times New Roman"/>
          <w:color w:val="000000"/>
          <w:sz w:val="32"/>
          <w:szCs w:val="32"/>
          <w:shd w:val="clear" w:color="auto" w:fill="FFFFFF"/>
        </w:rPr>
        <w:t>Шведско-российский проект сотрудничества, “Банкротство и финансовое оздоровление“</w:t>
      </w:r>
    </w:p>
    <w:sectPr w:rsidR="000D0833" w:rsidRPr="00CA0C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20887"/>
    <w:multiLevelType w:val="hybridMultilevel"/>
    <w:tmpl w:val="95F69FA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15:restartNumberingAfterBreak="0">
    <w:nsid w:val="60777752"/>
    <w:multiLevelType w:val="multilevel"/>
    <w:tmpl w:val="96605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9FD4256"/>
    <w:multiLevelType w:val="multilevel"/>
    <w:tmpl w:val="59769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6F3"/>
    <w:rsid w:val="000D0833"/>
    <w:rsid w:val="00331228"/>
    <w:rsid w:val="004068CF"/>
    <w:rsid w:val="004140CB"/>
    <w:rsid w:val="00666732"/>
    <w:rsid w:val="00AE36F3"/>
    <w:rsid w:val="00BD38C6"/>
    <w:rsid w:val="00C02F48"/>
    <w:rsid w:val="00C43C26"/>
    <w:rsid w:val="00C7334D"/>
    <w:rsid w:val="00CA0CC6"/>
    <w:rsid w:val="00D56A2F"/>
    <w:rsid w:val="00E311BA"/>
    <w:rsid w:val="00E506DE"/>
    <w:rsid w:val="00EE1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FA74D"/>
  <w15:chartTrackingRefBased/>
  <w15:docId w15:val="{A983AA74-1293-4C95-B3AF-92C7C2122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36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E36F3"/>
    <w:rPr>
      <w:b/>
      <w:bCs/>
    </w:rPr>
  </w:style>
  <w:style w:type="character" w:styleId="a5">
    <w:name w:val="Emphasis"/>
    <w:basedOn w:val="a0"/>
    <w:uiPriority w:val="20"/>
    <w:qFormat/>
    <w:rsid w:val="00BD38C6"/>
    <w:rPr>
      <w:i/>
      <w:iCs/>
    </w:rPr>
  </w:style>
  <w:style w:type="paragraph" w:styleId="a6">
    <w:name w:val="List Paragraph"/>
    <w:basedOn w:val="a"/>
    <w:uiPriority w:val="34"/>
    <w:qFormat/>
    <w:rsid w:val="000D0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552400">
      <w:bodyDiv w:val="1"/>
      <w:marLeft w:val="0"/>
      <w:marRight w:val="0"/>
      <w:marTop w:val="0"/>
      <w:marBottom w:val="0"/>
      <w:divBdr>
        <w:top w:val="none" w:sz="0" w:space="0" w:color="auto"/>
        <w:left w:val="none" w:sz="0" w:space="0" w:color="auto"/>
        <w:bottom w:val="none" w:sz="0" w:space="0" w:color="auto"/>
        <w:right w:val="none" w:sz="0" w:space="0" w:color="auto"/>
      </w:divBdr>
    </w:div>
    <w:div w:id="1146431224">
      <w:bodyDiv w:val="1"/>
      <w:marLeft w:val="0"/>
      <w:marRight w:val="0"/>
      <w:marTop w:val="0"/>
      <w:marBottom w:val="0"/>
      <w:divBdr>
        <w:top w:val="none" w:sz="0" w:space="0" w:color="auto"/>
        <w:left w:val="none" w:sz="0" w:space="0" w:color="auto"/>
        <w:bottom w:val="none" w:sz="0" w:space="0" w:color="auto"/>
        <w:right w:val="none" w:sz="0" w:space="0" w:color="auto"/>
      </w:divBdr>
    </w:div>
    <w:div w:id="1366055282">
      <w:bodyDiv w:val="1"/>
      <w:marLeft w:val="0"/>
      <w:marRight w:val="0"/>
      <w:marTop w:val="0"/>
      <w:marBottom w:val="0"/>
      <w:divBdr>
        <w:top w:val="none" w:sz="0" w:space="0" w:color="auto"/>
        <w:left w:val="none" w:sz="0" w:space="0" w:color="auto"/>
        <w:bottom w:val="none" w:sz="0" w:space="0" w:color="auto"/>
        <w:right w:val="none" w:sz="0" w:space="0" w:color="auto"/>
      </w:divBdr>
    </w:div>
    <w:div w:id="1392576876">
      <w:bodyDiv w:val="1"/>
      <w:marLeft w:val="0"/>
      <w:marRight w:val="0"/>
      <w:marTop w:val="0"/>
      <w:marBottom w:val="0"/>
      <w:divBdr>
        <w:top w:val="none" w:sz="0" w:space="0" w:color="auto"/>
        <w:left w:val="none" w:sz="0" w:space="0" w:color="auto"/>
        <w:bottom w:val="none" w:sz="0" w:space="0" w:color="auto"/>
        <w:right w:val="none" w:sz="0" w:space="0" w:color="auto"/>
      </w:divBdr>
    </w:div>
    <w:div w:id="141265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BA2D7-F8E4-43BD-BF59-813ADA123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2169</Words>
  <Characters>12368</Characters>
  <Application>Microsoft Office Word</Application>
  <DocSecurity>0</DocSecurity>
  <Lines>103</Lines>
  <Paragraphs>29</Paragraphs>
  <ScaleCrop>false</ScaleCrop>
  <Company/>
  <LinksUpToDate>false</LinksUpToDate>
  <CharactersWithSpaces>14508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Валерий Карпань</dc:creator>
  <cp:keywords/>
  <dc:description/>
  <cp:lastModifiedBy>Валерий Карпань</cp:lastModifiedBy>
  <cp:revision>14</cp:revision>
  <dcterms:created xsi:type="dcterms:W3CDTF">2021-07-17T14:04:00Z</dcterms:created>
  <dcterms:modified xsi:type="dcterms:W3CDTF">2021-07-17T15:03:00Z</dcterms:modified>
</cp:coreProperties>
</file>